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B98" w:rsidRPr="00D5169E" w:rsidRDefault="00C804CB" w:rsidP="00D761EF">
      <w:pPr>
        <w:jc w:val="both"/>
        <w:rPr>
          <w:b/>
        </w:rPr>
      </w:pPr>
      <w:r>
        <w:rPr>
          <w:noProof/>
        </w:rPr>
        <w:drawing>
          <wp:anchor distT="0" distB="0" distL="114300" distR="114300" simplePos="0" relativeHeight="251658240" behindDoc="0" locked="0" layoutInCell="1" allowOverlap="1" wp14:anchorId="61B422E2" wp14:editId="56AB2E56">
            <wp:simplePos x="0" y="0"/>
            <wp:positionH relativeFrom="column">
              <wp:posOffset>3558540</wp:posOffset>
            </wp:positionH>
            <wp:positionV relativeFrom="paragraph">
              <wp:posOffset>162560</wp:posOffset>
            </wp:positionV>
            <wp:extent cx="2529840" cy="1971675"/>
            <wp:effectExtent l="0" t="0" r="3810" b="9525"/>
            <wp:wrapSquare wrapText="bothSides"/>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hing.png"/>
                    <pic:cNvPicPr/>
                  </pic:nvPicPr>
                  <pic:blipFill>
                    <a:blip r:embed="rId8">
                      <a:extLst>
                        <a:ext uri="{28A0092B-C50C-407E-A947-70E740481C1C}">
                          <a14:useLocalDpi xmlns:a14="http://schemas.microsoft.com/office/drawing/2010/main" val="0"/>
                        </a:ext>
                      </a:extLst>
                    </a:blip>
                    <a:stretch>
                      <a:fillRect/>
                    </a:stretch>
                  </pic:blipFill>
                  <pic:spPr>
                    <a:xfrm>
                      <a:off x="0" y="0"/>
                      <a:ext cx="2529840" cy="1971675"/>
                    </a:xfrm>
                    <a:prstGeom prst="rect">
                      <a:avLst/>
                    </a:prstGeom>
                  </pic:spPr>
                </pic:pic>
              </a:graphicData>
            </a:graphic>
            <wp14:sizeRelH relativeFrom="page">
              <wp14:pctWidth>0</wp14:pctWidth>
            </wp14:sizeRelH>
            <wp14:sizeRelV relativeFrom="page">
              <wp14:pctHeight>0</wp14:pctHeight>
            </wp14:sizeRelV>
          </wp:anchor>
        </w:drawing>
      </w:r>
      <w:r w:rsidR="00D5169E" w:rsidRPr="00D5169E">
        <w:rPr>
          <w:b/>
        </w:rPr>
        <w:t>VISHING</w:t>
      </w:r>
    </w:p>
    <w:p w:rsidR="009D20DD" w:rsidRDefault="009D20DD" w:rsidP="00D761EF">
      <w:pPr>
        <w:pStyle w:val="NormalWeb"/>
        <w:spacing w:before="0" w:beforeAutospacing="0" w:after="0" w:afterAutospacing="0"/>
        <w:jc w:val="both"/>
        <w:rPr>
          <w:rFonts w:asciiTheme="minorHAnsi" w:hAnsiTheme="minorHAnsi"/>
        </w:rPr>
      </w:pPr>
    </w:p>
    <w:p w:rsidR="009D20DD" w:rsidRDefault="009D20DD" w:rsidP="00D761EF">
      <w:pPr>
        <w:pStyle w:val="NormalWeb"/>
        <w:spacing w:before="0" w:beforeAutospacing="0" w:after="0" w:afterAutospacing="0"/>
        <w:jc w:val="both"/>
        <w:rPr>
          <w:rFonts w:asciiTheme="minorHAnsi" w:hAnsiTheme="minorHAnsi"/>
        </w:rPr>
      </w:pPr>
      <w:r w:rsidRPr="009D20DD">
        <w:rPr>
          <w:rFonts w:asciiTheme="minorHAnsi" w:hAnsiTheme="minorHAnsi"/>
        </w:rPr>
        <w:t xml:space="preserve">El </w:t>
      </w:r>
      <w:r w:rsidRPr="009D20DD">
        <w:rPr>
          <w:rFonts w:asciiTheme="minorHAnsi" w:hAnsiTheme="minorHAnsi"/>
          <w:b/>
        </w:rPr>
        <w:t xml:space="preserve">vishing </w:t>
      </w:r>
      <w:r w:rsidRPr="009D20DD">
        <w:rPr>
          <w:rFonts w:asciiTheme="minorHAnsi" w:hAnsiTheme="minorHAnsi"/>
        </w:rPr>
        <w:t>es un tipo de estafa informática, en el que el ciberdelincuente, valiéndose de la telefonía o el correo electrónico, se hace pasar por una fuente fiable y alegando supuestas razones de seguridad, intenta engañar a sus víctimas para hacerse con sus datos personales. La finalidad que persigue es robarles la identidad, o bien hacerse con su información bancaria.</w:t>
      </w:r>
    </w:p>
    <w:p w:rsidR="009D20DD" w:rsidRPr="009D20DD" w:rsidRDefault="009D20DD" w:rsidP="00D761EF">
      <w:pPr>
        <w:pStyle w:val="NormalWeb"/>
        <w:spacing w:before="0" w:beforeAutospacing="0" w:after="0" w:afterAutospacing="0"/>
        <w:jc w:val="both"/>
        <w:rPr>
          <w:rFonts w:asciiTheme="minorHAnsi" w:hAnsiTheme="minorHAnsi"/>
        </w:rPr>
      </w:pPr>
    </w:p>
    <w:p w:rsidR="009D20DD" w:rsidRPr="009D20DD" w:rsidRDefault="009D20DD" w:rsidP="00D761EF">
      <w:pPr>
        <w:pStyle w:val="NormalWeb"/>
        <w:spacing w:before="0" w:beforeAutospacing="0" w:after="0" w:afterAutospacing="0"/>
        <w:jc w:val="both"/>
        <w:rPr>
          <w:rFonts w:asciiTheme="minorHAnsi" w:hAnsiTheme="minorHAnsi"/>
        </w:rPr>
      </w:pPr>
      <w:r w:rsidRPr="009D20DD">
        <w:rPr>
          <w:rFonts w:asciiTheme="minorHAnsi" w:hAnsiTheme="minorHAnsi"/>
        </w:rPr>
        <w:t>Este tipo de estafa opera de la siguiente forma: el usuario recibe un mensaje de texto enviado supuestamente por una institución financiera, en donde le informa que tiene cargos en una de sus cuentas, promociones del banco, aviso de que su tarjeta está siendo utilizada fraudulentamente o simplemente resolver algún problema con la cuenta.</w:t>
      </w:r>
    </w:p>
    <w:p w:rsidR="009D20DD" w:rsidRPr="009D20DD" w:rsidRDefault="009D20DD" w:rsidP="00D761EF">
      <w:pPr>
        <w:pStyle w:val="NormalWeb"/>
        <w:spacing w:before="0" w:beforeAutospacing="0" w:after="0" w:afterAutospacing="0"/>
        <w:jc w:val="both"/>
        <w:rPr>
          <w:rFonts w:asciiTheme="minorHAnsi" w:hAnsiTheme="minorHAnsi"/>
        </w:rPr>
      </w:pPr>
      <w:r w:rsidRPr="009D20DD">
        <w:rPr>
          <w:rFonts w:asciiTheme="minorHAnsi" w:hAnsiTheme="minorHAnsi"/>
        </w:rPr>
        <w:t> </w:t>
      </w:r>
    </w:p>
    <w:p w:rsidR="009D20DD" w:rsidRPr="009D20DD" w:rsidRDefault="009D20DD" w:rsidP="00D761EF">
      <w:pPr>
        <w:pStyle w:val="NormalWeb"/>
        <w:spacing w:before="0" w:beforeAutospacing="0" w:after="0" w:afterAutospacing="0"/>
        <w:jc w:val="both"/>
        <w:rPr>
          <w:rFonts w:asciiTheme="minorHAnsi" w:hAnsiTheme="minorHAnsi"/>
        </w:rPr>
      </w:pPr>
      <w:r w:rsidRPr="009D20DD">
        <w:rPr>
          <w:rFonts w:asciiTheme="minorHAnsi" w:hAnsiTheme="minorHAnsi"/>
        </w:rPr>
        <w:t>Posteriormente, se recibe una llamada en la que una supuesta operadora con una grabación idéntica a la de cualquier servicio telefónico de atención al cliente, pide al usuario el número móvil, email, número de tarjeta bancaria y código de seguridad. Esto se hace con la promesa de que los datos que proporciones están protegidos y que la información enviada sólo la conocerá el banco, pero en realidad, se transfiere a una base de datos de los delincuentes que usarán la información para realizar compras y/o disposición de efectivo en su nombre.</w:t>
      </w:r>
    </w:p>
    <w:p w:rsidR="009D20DD" w:rsidRPr="009D20DD" w:rsidRDefault="009D20DD" w:rsidP="00D761EF">
      <w:pPr>
        <w:pStyle w:val="NormalWeb"/>
        <w:spacing w:before="0" w:beforeAutospacing="0" w:after="0" w:afterAutospacing="0"/>
        <w:jc w:val="both"/>
        <w:rPr>
          <w:rFonts w:asciiTheme="minorHAnsi" w:hAnsiTheme="minorHAnsi"/>
        </w:rPr>
      </w:pPr>
    </w:p>
    <w:p w:rsidR="009D20DD" w:rsidRPr="009D20DD" w:rsidRDefault="004F4E4C" w:rsidP="00D761EF">
      <w:pPr>
        <w:pStyle w:val="NormalWeb"/>
        <w:spacing w:before="0" w:beforeAutospacing="0" w:after="0" w:afterAutospacing="0"/>
        <w:jc w:val="both"/>
        <w:rPr>
          <w:rFonts w:asciiTheme="minorHAnsi" w:hAnsiTheme="minorHAnsi"/>
        </w:rPr>
      </w:pPr>
      <w:r>
        <w:rPr>
          <w:rStyle w:val="Textoennegrita"/>
          <w:rFonts w:asciiTheme="minorHAnsi" w:hAnsiTheme="minorHAnsi"/>
        </w:rPr>
        <w:t> </w:t>
      </w:r>
      <w:r w:rsidR="009D20DD" w:rsidRPr="009D20DD">
        <w:rPr>
          <w:rStyle w:val="Textoennegrita"/>
          <w:rFonts w:asciiTheme="minorHAnsi" w:hAnsiTheme="minorHAnsi"/>
        </w:rPr>
        <w:t>Consejos para no ser víctima de este tipo de fraude</w:t>
      </w:r>
    </w:p>
    <w:p w:rsidR="009D20DD" w:rsidRPr="009D20DD" w:rsidRDefault="009D20DD" w:rsidP="00D761EF">
      <w:pPr>
        <w:pStyle w:val="NormalWeb"/>
        <w:spacing w:before="0" w:beforeAutospacing="0" w:after="0" w:afterAutospacing="0"/>
        <w:jc w:val="both"/>
        <w:rPr>
          <w:rFonts w:asciiTheme="minorHAnsi" w:hAnsiTheme="minorHAnsi"/>
        </w:rPr>
      </w:pPr>
      <w:r w:rsidRPr="009D20DD">
        <w:rPr>
          <w:rFonts w:asciiTheme="minorHAnsi" w:hAnsiTheme="minorHAnsi"/>
        </w:rPr>
        <w:t> </w:t>
      </w:r>
    </w:p>
    <w:p w:rsidR="009D20DD" w:rsidRPr="009D20DD" w:rsidRDefault="009D20DD" w:rsidP="004F4E4C">
      <w:pPr>
        <w:pStyle w:val="NormalWeb"/>
        <w:spacing w:before="0" w:beforeAutospacing="0" w:after="0" w:afterAutospacing="0"/>
        <w:ind w:left="567" w:hanging="567"/>
        <w:jc w:val="both"/>
        <w:rPr>
          <w:rFonts w:asciiTheme="minorHAnsi" w:hAnsiTheme="minorHAnsi"/>
        </w:rPr>
      </w:pPr>
      <w:r w:rsidRPr="009D20DD">
        <w:rPr>
          <w:rFonts w:asciiTheme="minorHAnsi" w:hAnsiTheme="minorHAnsi"/>
        </w:rPr>
        <w:t>    – Nunca entregas información o respondas a requerimientos sobre tu tarjeta de crédito. Si tienes dudas, debes llamar al banco y notificar que te han solicitado información financiera a nombre de la entidad.</w:t>
      </w:r>
    </w:p>
    <w:p w:rsidR="009D20DD" w:rsidRPr="009D20DD" w:rsidRDefault="009D20DD" w:rsidP="004F4E4C">
      <w:pPr>
        <w:pStyle w:val="NormalWeb"/>
        <w:spacing w:before="0" w:beforeAutospacing="0" w:after="0" w:afterAutospacing="0"/>
        <w:ind w:left="567" w:hanging="567"/>
        <w:jc w:val="both"/>
        <w:rPr>
          <w:rFonts w:asciiTheme="minorHAnsi" w:hAnsiTheme="minorHAnsi"/>
        </w:rPr>
      </w:pPr>
      <w:r w:rsidRPr="009D20DD">
        <w:rPr>
          <w:rFonts w:asciiTheme="minorHAnsi" w:hAnsiTheme="minorHAnsi"/>
        </w:rPr>
        <w:t> </w:t>
      </w:r>
    </w:p>
    <w:p w:rsidR="009D20DD" w:rsidRPr="009D20DD" w:rsidRDefault="009D20DD" w:rsidP="004F4E4C">
      <w:pPr>
        <w:pStyle w:val="NormalWeb"/>
        <w:spacing w:before="0" w:beforeAutospacing="0" w:after="0" w:afterAutospacing="0"/>
        <w:ind w:left="567" w:hanging="567"/>
        <w:jc w:val="both"/>
        <w:rPr>
          <w:rFonts w:asciiTheme="minorHAnsi" w:hAnsiTheme="minorHAnsi"/>
        </w:rPr>
      </w:pPr>
      <w:r w:rsidRPr="009D20DD">
        <w:rPr>
          <w:rFonts w:asciiTheme="minorHAnsi" w:hAnsiTheme="minorHAnsi"/>
        </w:rPr>
        <w:t xml:space="preserve">    – </w:t>
      </w:r>
      <w:r w:rsidR="004F4E4C">
        <w:rPr>
          <w:rFonts w:asciiTheme="minorHAnsi" w:hAnsiTheme="minorHAnsi"/>
        </w:rPr>
        <w:t xml:space="preserve"> </w:t>
      </w:r>
      <w:r w:rsidRPr="009D20DD">
        <w:rPr>
          <w:rFonts w:asciiTheme="minorHAnsi" w:hAnsiTheme="minorHAnsi"/>
        </w:rPr>
        <w:t>Jamás debes hacer click en enlaces sospechosos que hayas recibido en tu correo. Cuando vayas a iniciar la sesión en tu banco fíjate que la barra de direcciones web tenga la dirección formal del banco y busca la aparición de un “candado” que indica que la conexión con el sitio es privada.</w:t>
      </w:r>
    </w:p>
    <w:p w:rsidR="009D20DD" w:rsidRPr="009D20DD" w:rsidRDefault="009D20DD" w:rsidP="004F4E4C">
      <w:pPr>
        <w:pStyle w:val="NormalWeb"/>
        <w:spacing w:before="0" w:beforeAutospacing="0" w:after="0" w:afterAutospacing="0"/>
        <w:ind w:left="567" w:hanging="567"/>
        <w:jc w:val="both"/>
        <w:rPr>
          <w:rFonts w:asciiTheme="minorHAnsi" w:hAnsiTheme="minorHAnsi"/>
        </w:rPr>
      </w:pPr>
      <w:r w:rsidRPr="009D20DD">
        <w:rPr>
          <w:rFonts w:asciiTheme="minorHAnsi" w:hAnsiTheme="minorHAnsi"/>
        </w:rPr>
        <w:t> </w:t>
      </w:r>
    </w:p>
    <w:p w:rsidR="009D20DD" w:rsidRPr="009D20DD" w:rsidRDefault="009D20DD" w:rsidP="004F4E4C">
      <w:pPr>
        <w:pStyle w:val="NormalWeb"/>
        <w:spacing w:before="0" w:beforeAutospacing="0" w:after="0" w:afterAutospacing="0"/>
        <w:ind w:left="567" w:hanging="567"/>
        <w:jc w:val="both"/>
        <w:rPr>
          <w:rFonts w:asciiTheme="minorHAnsi" w:hAnsiTheme="minorHAnsi"/>
        </w:rPr>
      </w:pPr>
      <w:r w:rsidRPr="009D20DD">
        <w:rPr>
          <w:rFonts w:asciiTheme="minorHAnsi" w:hAnsiTheme="minorHAnsi"/>
        </w:rPr>
        <w:t>    – No utilices ordenadores de acceso público para realizar tus transacciones financieras.</w:t>
      </w:r>
    </w:p>
    <w:p w:rsidR="009D20DD" w:rsidRPr="009D20DD" w:rsidRDefault="009D20DD" w:rsidP="004F4E4C">
      <w:pPr>
        <w:pStyle w:val="NormalWeb"/>
        <w:spacing w:before="0" w:beforeAutospacing="0" w:after="0" w:afterAutospacing="0"/>
        <w:ind w:left="567" w:hanging="567"/>
        <w:jc w:val="both"/>
        <w:rPr>
          <w:rFonts w:asciiTheme="minorHAnsi" w:hAnsiTheme="minorHAnsi"/>
        </w:rPr>
      </w:pPr>
      <w:r w:rsidRPr="009D20DD">
        <w:rPr>
          <w:rFonts w:asciiTheme="minorHAnsi" w:hAnsiTheme="minorHAnsi"/>
        </w:rPr>
        <w:t> </w:t>
      </w:r>
    </w:p>
    <w:p w:rsidR="009D20DD" w:rsidRPr="009D20DD" w:rsidRDefault="009D20DD" w:rsidP="004F4E4C">
      <w:pPr>
        <w:pStyle w:val="NormalWeb"/>
        <w:spacing w:before="0" w:beforeAutospacing="0" w:after="0" w:afterAutospacing="0"/>
        <w:ind w:left="567" w:hanging="567"/>
        <w:jc w:val="both"/>
        <w:rPr>
          <w:rFonts w:asciiTheme="minorHAnsi" w:hAnsiTheme="minorHAnsi"/>
        </w:rPr>
      </w:pPr>
      <w:r w:rsidRPr="009D20DD">
        <w:rPr>
          <w:rFonts w:asciiTheme="minorHAnsi" w:hAnsiTheme="minorHAnsi"/>
        </w:rPr>
        <w:t>    – Cambiar con frecuencia las contraseñas, procurando utilizar números y símbolos en su combinación. Nunca escribas tus claves en papel, el ordenador u otro lugar.</w:t>
      </w:r>
    </w:p>
    <w:p w:rsidR="009D20DD" w:rsidRPr="009D20DD" w:rsidRDefault="009D20DD" w:rsidP="004F4E4C">
      <w:pPr>
        <w:pStyle w:val="NormalWeb"/>
        <w:spacing w:before="0" w:beforeAutospacing="0" w:after="0" w:afterAutospacing="0"/>
        <w:ind w:left="567" w:hanging="567"/>
        <w:jc w:val="both"/>
        <w:rPr>
          <w:rFonts w:asciiTheme="minorHAnsi" w:hAnsiTheme="minorHAnsi"/>
        </w:rPr>
      </w:pPr>
      <w:r w:rsidRPr="009D20DD">
        <w:rPr>
          <w:rFonts w:asciiTheme="minorHAnsi" w:hAnsiTheme="minorHAnsi"/>
        </w:rPr>
        <w:t> </w:t>
      </w:r>
    </w:p>
    <w:p w:rsidR="009D20DD" w:rsidRPr="009D20DD" w:rsidRDefault="009D20DD" w:rsidP="004F4E4C">
      <w:pPr>
        <w:pStyle w:val="NormalWeb"/>
        <w:spacing w:before="0" w:beforeAutospacing="0" w:after="0" w:afterAutospacing="0"/>
        <w:ind w:left="567" w:hanging="567"/>
        <w:jc w:val="both"/>
        <w:rPr>
          <w:rFonts w:asciiTheme="minorHAnsi" w:hAnsiTheme="minorHAnsi"/>
        </w:rPr>
      </w:pPr>
      <w:r w:rsidRPr="009D20DD">
        <w:rPr>
          <w:rFonts w:asciiTheme="minorHAnsi" w:hAnsiTheme="minorHAnsi"/>
        </w:rPr>
        <w:t>    – Recuerda actualizar constantemente tu sistema de antivirus y las herramientas antispyware. Los estafadores aprovechan las brechas de seguridad que tienen las versiones más antiguas.</w:t>
      </w:r>
    </w:p>
    <w:p w:rsidR="009D20DD" w:rsidRPr="009D20DD" w:rsidRDefault="009D20DD" w:rsidP="00D761EF">
      <w:pPr>
        <w:pStyle w:val="NormalWeb"/>
        <w:spacing w:before="0" w:beforeAutospacing="0" w:after="0" w:afterAutospacing="0"/>
        <w:jc w:val="both"/>
        <w:rPr>
          <w:rFonts w:asciiTheme="minorHAnsi" w:hAnsiTheme="minorHAnsi"/>
        </w:rPr>
      </w:pPr>
      <w:r w:rsidRPr="009D20DD">
        <w:rPr>
          <w:rFonts w:asciiTheme="minorHAnsi" w:hAnsiTheme="minorHAnsi"/>
        </w:rPr>
        <w:lastRenderedPageBreak/>
        <w:t> </w:t>
      </w:r>
    </w:p>
    <w:p w:rsidR="009D20DD" w:rsidRPr="009D20DD" w:rsidRDefault="009D20DD" w:rsidP="00D761EF">
      <w:pPr>
        <w:pStyle w:val="NormalWeb"/>
        <w:spacing w:before="0" w:beforeAutospacing="0" w:after="0" w:afterAutospacing="0"/>
        <w:jc w:val="both"/>
        <w:rPr>
          <w:rFonts w:asciiTheme="minorHAnsi" w:hAnsiTheme="minorHAnsi"/>
        </w:rPr>
      </w:pPr>
      <w:r w:rsidRPr="009D20DD">
        <w:rPr>
          <w:rFonts w:asciiTheme="minorHAnsi" w:hAnsiTheme="minorHAnsi"/>
        </w:rPr>
        <w:t>Es muy importante recordar que todos podemos ser víctimas de fraude. Para evitar este delito, lo más importante es no proporcionar información personal y en caso de tener alguna duda con la tarjeta de crédito, siempre llamar a los teléfonos oficiales del banco y no a otros números que sean comunicados por una llamada o mensaje de texto.</w:t>
      </w:r>
    </w:p>
    <w:p w:rsidR="009D20DD" w:rsidRPr="009D20DD" w:rsidRDefault="009D20DD" w:rsidP="00D761EF">
      <w:pPr>
        <w:pStyle w:val="NormalWeb"/>
        <w:spacing w:before="0" w:beforeAutospacing="0" w:after="0" w:afterAutospacing="0"/>
        <w:jc w:val="both"/>
        <w:rPr>
          <w:rFonts w:asciiTheme="minorHAnsi" w:hAnsiTheme="minorHAnsi"/>
        </w:rPr>
      </w:pPr>
      <w:r w:rsidRPr="009D20DD">
        <w:rPr>
          <w:rFonts w:asciiTheme="minorHAnsi" w:hAnsiTheme="minorHAnsi"/>
        </w:rPr>
        <w:t xml:space="preserve">Según indica su término, que proviene de la unión de dos palabras en inglés voice y phising, </w:t>
      </w:r>
      <w:r w:rsidRPr="009D20DD">
        <w:rPr>
          <w:rStyle w:val="Textoennegrita"/>
          <w:rFonts w:asciiTheme="minorHAnsi" w:hAnsiTheme="minorHAnsi"/>
        </w:rPr>
        <w:t>se trata de un ciberdelito que ofrece a la víctima un número de teléfono al que comunicarse</w:t>
      </w:r>
      <w:r w:rsidR="004F4E4C">
        <w:rPr>
          <w:rFonts w:asciiTheme="minorHAnsi" w:hAnsiTheme="minorHAnsi"/>
        </w:rPr>
        <w:t>.</w:t>
      </w:r>
    </w:p>
    <w:p w:rsidR="009D20DD" w:rsidRPr="009D20DD" w:rsidRDefault="009D20DD" w:rsidP="00D761EF">
      <w:pPr>
        <w:pStyle w:val="NormalWeb"/>
        <w:spacing w:before="0" w:beforeAutospacing="0" w:after="0" w:afterAutospacing="0"/>
        <w:jc w:val="both"/>
        <w:rPr>
          <w:rFonts w:asciiTheme="minorHAnsi" w:hAnsiTheme="minorHAnsi"/>
        </w:rPr>
      </w:pPr>
      <w:r w:rsidRPr="009D20DD">
        <w:rPr>
          <w:rFonts w:asciiTheme="minorHAnsi" w:hAnsiTheme="minorHAnsi"/>
        </w:rPr>
        <w:t> </w:t>
      </w:r>
    </w:p>
    <w:p w:rsidR="009D20DD" w:rsidRPr="009D20DD" w:rsidRDefault="009D20DD" w:rsidP="00D761EF">
      <w:pPr>
        <w:pStyle w:val="NormalWeb"/>
        <w:spacing w:before="0" w:beforeAutospacing="0" w:after="0" w:afterAutospacing="0"/>
        <w:jc w:val="both"/>
        <w:rPr>
          <w:rFonts w:asciiTheme="minorHAnsi" w:hAnsiTheme="minorHAnsi"/>
        </w:rPr>
      </w:pPr>
      <w:r w:rsidRPr="009D20DD">
        <w:rPr>
          <w:rFonts w:asciiTheme="minorHAnsi" w:hAnsiTheme="minorHAnsi"/>
        </w:rPr>
        <w:t xml:space="preserve">Para llevar a cabo el vishing, </w:t>
      </w:r>
      <w:r w:rsidRPr="009D20DD">
        <w:rPr>
          <w:rStyle w:val="Textoennegrita"/>
          <w:rFonts w:asciiTheme="minorHAnsi" w:hAnsiTheme="minorHAnsi"/>
        </w:rPr>
        <w:t>los ciberdelincuentes hacen uso de una Voz IP o voz automatizada</w:t>
      </w:r>
      <w:r w:rsidRPr="009D20DD">
        <w:rPr>
          <w:rFonts w:asciiTheme="minorHAnsi" w:hAnsiTheme="minorHAnsi"/>
        </w:rPr>
        <w:t xml:space="preserve"> que se hace creíble porque es muy similar a las utilizadas por las entidades financieras.</w:t>
      </w:r>
    </w:p>
    <w:p w:rsidR="009D20DD" w:rsidRPr="009D20DD" w:rsidRDefault="009D20DD" w:rsidP="00D761EF">
      <w:pPr>
        <w:pStyle w:val="NormalWeb"/>
        <w:spacing w:before="0" w:beforeAutospacing="0" w:after="0" w:afterAutospacing="0"/>
        <w:jc w:val="both"/>
        <w:rPr>
          <w:rFonts w:asciiTheme="minorHAnsi" w:hAnsiTheme="minorHAnsi"/>
        </w:rPr>
      </w:pPr>
      <w:r w:rsidRPr="009D20DD">
        <w:rPr>
          <w:rFonts w:asciiTheme="minorHAnsi" w:hAnsiTheme="minorHAnsi"/>
        </w:rPr>
        <w:t> </w:t>
      </w:r>
    </w:p>
    <w:p w:rsidR="009D20DD" w:rsidRPr="009D20DD" w:rsidRDefault="009D20DD" w:rsidP="00D761EF">
      <w:pPr>
        <w:pStyle w:val="NormalWeb"/>
        <w:spacing w:before="0" w:beforeAutospacing="0" w:after="0" w:afterAutospacing="0"/>
        <w:jc w:val="both"/>
        <w:rPr>
          <w:rFonts w:asciiTheme="minorHAnsi" w:hAnsiTheme="minorHAnsi"/>
        </w:rPr>
      </w:pPr>
      <w:r w:rsidRPr="009D20DD">
        <w:rPr>
          <w:rFonts w:asciiTheme="minorHAnsi" w:hAnsiTheme="minorHAnsi"/>
        </w:rPr>
        <w:t xml:space="preserve">Se marca de forma aleatoria a algunos números hasta que alguien contesta al otro lado de la línea. </w:t>
      </w:r>
      <w:r w:rsidRPr="009D20DD">
        <w:rPr>
          <w:rStyle w:val="Textoennegrita"/>
          <w:rFonts w:asciiTheme="minorHAnsi" w:hAnsiTheme="minorHAnsi"/>
        </w:rPr>
        <w:t>Al interlocutor se le informa</w:t>
      </w:r>
      <w:r w:rsidRPr="009D20DD">
        <w:rPr>
          <w:rFonts w:asciiTheme="minorHAnsi" w:hAnsiTheme="minorHAnsi"/>
        </w:rPr>
        <w:t xml:space="preserve">, por ejemplo, </w:t>
      </w:r>
      <w:r w:rsidRPr="009D20DD">
        <w:rPr>
          <w:rStyle w:val="Textoennegrita"/>
          <w:rFonts w:asciiTheme="minorHAnsi" w:hAnsiTheme="minorHAnsi"/>
        </w:rPr>
        <w:t>de que su tarjeta de crédito está siendo utilizada fraudulentamente, de que es preciso actualizar la información personal, resolver un problema con una cuenta</w:t>
      </w:r>
      <w:r w:rsidRPr="009D20DD">
        <w:rPr>
          <w:rFonts w:asciiTheme="minorHAnsi" w:hAnsiTheme="minorHAnsi"/>
        </w:rPr>
        <w:t>, o cualquier otro engaño similar.</w:t>
      </w:r>
    </w:p>
    <w:p w:rsidR="009D20DD" w:rsidRPr="009D20DD" w:rsidRDefault="009D20DD" w:rsidP="00D761EF">
      <w:pPr>
        <w:pStyle w:val="NormalWeb"/>
        <w:spacing w:before="0" w:beforeAutospacing="0" w:after="0" w:afterAutospacing="0"/>
        <w:jc w:val="both"/>
        <w:rPr>
          <w:rFonts w:asciiTheme="minorHAnsi" w:hAnsiTheme="minorHAnsi"/>
        </w:rPr>
      </w:pPr>
      <w:r w:rsidRPr="009D20DD">
        <w:rPr>
          <w:rFonts w:asciiTheme="minorHAnsi" w:hAnsiTheme="minorHAnsi"/>
        </w:rPr>
        <w:t> </w:t>
      </w:r>
    </w:p>
    <w:p w:rsidR="009D20DD" w:rsidRPr="009D20DD" w:rsidRDefault="009D20DD" w:rsidP="00D761EF">
      <w:pPr>
        <w:pStyle w:val="NormalWeb"/>
        <w:spacing w:before="0" w:beforeAutospacing="0" w:after="0" w:afterAutospacing="0"/>
        <w:jc w:val="both"/>
        <w:rPr>
          <w:rFonts w:asciiTheme="minorHAnsi" w:hAnsiTheme="minorHAnsi"/>
        </w:rPr>
      </w:pPr>
      <w:r w:rsidRPr="009D20DD">
        <w:rPr>
          <w:rFonts w:asciiTheme="minorHAnsi" w:hAnsiTheme="minorHAnsi"/>
        </w:rPr>
        <w:t xml:space="preserve">Para resolver todas estas cuestiones, </w:t>
      </w:r>
      <w:r w:rsidRPr="009D20DD">
        <w:rPr>
          <w:rStyle w:val="Textoennegrita"/>
          <w:rFonts w:asciiTheme="minorHAnsi" w:hAnsiTheme="minorHAnsi"/>
        </w:rPr>
        <w:t>se facilita un número de teléfono específico al que llamar.</w:t>
      </w:r>
      <w:r w:rsidRPr="009D20DD">
        <w:rPr>
          <w:rFonts w:asciiTheme="minorHAnsi" w:hAnsiTheme="minorHAnsi"/>
        </w:rPr>
        <w:t xml:space="preserve"> Es muy habitual que el usuario se ponga en contacto con su supuesta entidad financiera a través de este falso número de teléfono ya que, según se ha demostrado, lo que se recuerda con más facilidad es el sitio web.</w:t>
      </w:r>
    </w:p>
    <w:p w:rsidR="009D20DD" w:rsidRPr="009D20DD" w:rsidRDefault="009D20DD" w:rsidP="00D761EF">
      <w:pPr>
        <w:pStyle w:val="NormalWeb"/>
        <w:spacing w:before="0" w:beforeAutospacing="0" w:after="0" w:afterAutospacing="0"/>
        <w:jc w:val="both"/>
        <w:rPr>
          <w:rFonts w:asciiTheme="minorHAnsi" w:hAnsiTheme="minorHAnsi"/>
        </w:rPr>
      </w:pPr>
      <w:r w:rsidRPr="009D20DD">
        <w:rPr>
          <w:rFonts w:asciiTheme="minorHAnsi" w:hAnsiTheme="minorHAnsi"/>
        </w:rPr>
        <w:t> </w:t>
      </w:r>
    </w:p>
    <w:p w:rsidR="009D20DD" w:rsidRPr="009D20DD" w:rsidRDefault="009D20DD" w:rsidP="00D761EF">
      <w:pPr>
        <w:pStyle w:val="NormalWeb"/>
        <w:spacing w:before="0" w:beforeAutospacing="0" w:after="0" w:afterAutospacing="0"/>
        <w:jc w:val="both"/>
        <w:rPr>
          <w:rFonts w:asciiTheme="minorHAnsi" w:hAnsiTheme="minorHAnsi"/>
        </w:rPr>
      </w:pPr>
      <w:r w:rsidRPr="009D20DD">
        <w:rPr>
          <w:rFonts w:asciiTheme="minorHAnsi" w:hAnsiTheme="minorHAnsi"/>
        </w:rPr>
        <w:t>Cuando se realiza esta llamada al teléfono que indican, lo que se escucha al otro lado es una grabación idéntica a la de cualquier servicio telefónico de atención al cliente.</w:t>
      </w:r>
    </w:p>
    <w:p w:rsidR="009D20DD" w:rsidRPr="009D20DD" w:rsidRDefault="009D20DD" w:rsidP="00D761EF">
      <w:pPr>
        <w:pStyle w:val="NormalWeb"/>
        <w:spacing w:before="0" w:beforeAutospacing="0" w:after="0" w:afterAutospacing="0"/>
        <w:jc w:val="both"/>
        <w:rPr>
          <w:rFonts w:asciiTheme="minorHAnsi" w:hAnsiTheme="minorHAnsi"/>
        </w:rPr>
      </w:pPr>
      <w:r w:rsidRPr="009D20DD">
        <w:rPr>
          <w:rFonts w:asciiTheme="minorHAnsi" w:hAnsiTheme="minorHAnsi"/>
        </w:rPr>
        <w:t> </w:t>
      </w:r>
    </w:p>
    <w:p w:rsidR="009D20DD" w:rsidRPr="009D20DD" w:rsidRDefault="009D20DD" w:rsidP="00D761EF">
      <w:pPr>
        <w:pStyle w:val="NormalWeb"/>
        <w:spacing w:before="0" w:beforeAutospacing="0" w:after="0" w:afterAutospacing="0"/>
        <w:jc w:val="both"/>
        <w:rPr>
          <w:rFonts w:asciiTheme="minorHAnsi" w:hAnsiTheme="minorHAnsi"/>
        </w:rPr>
      </w:pPr>
      <w:r w:rsidRPr="009D20DD">
        <w:rPr>
          <w:rStyle w:val="Textoennegrita"/>
          <w:rFonts w:asciiTheme="minorHAnsi" w:hAnsiTheme="minorHAnsi"/>
        </w:rPr>
        <w:t>Lo que solicita esta voz grabada es el número de cuenta, de tarjetas de crédito, su fecha de expiración, claves o nombre de usuarios.</w:t>
      </w:r>
      <w:r w:rsidRPr="009D20DD">
        <w:rPr>
          <w:rFonts w:asciiTheme="minorHAnsi" w:hAnsiTheme="minorHAnsi"/>
        </w:rPr>
        <w:t xml:space="preserve"> Esta  información es más que suficiente para completar el engaño. A partir de ese momento, el </w:t>
      </w:r>
      <w:proofErr w:type="spellStart"/>
      <w:r w:rsidRPr="009D20DD">
        <w:rPr>
          <w:rFonts w:asciiTheme="minorHAnsi" w:hAnsiTheme="minorHAnsi"/>
        </w:rPr>
        <w:t>ciberdelincuente</w:t>
      </w:r>
      <w:proofErr w:type="spellEnd"/>
      <w:r w:rsidRPr="009D20DD">
        <w:rPr>
          <w:rFonts w:asciiTheme="minorHAnsi" w:hAnsiTheme="minorHAnsi"/>
        </w:rPr>
        <w:t xml:space="preserve"> puede llevar a cabo compras y operaciones fraudulentas por vía telefónica o internet.</w:t>
      </w:r>
    </w:p>
    <w:p w:rsidR="009D20DD" w:rsidRPr="009D20DD" w:rsidRDefault="009D20DD" w:rsidP="00D761EF">
      <w:pPr>
        <w:pStyle w:val="NormalWeb"/>
        <w:spacing w:before="0" w:beforeAutospacing="0" w:after="0" w:afterAutospacing="0"/>
        <w:jc w:val="both"/>
        <w:rPr>
          <w:rFonts w:asciiTheme="minorHAnsi" w:hAnsiTheme="minorHAnsi"/>
        </w:rPr>
      </w:pPr>
      <w:r w:rsidRPr="009D20DD">
        <w:rPr>
          <w:rFonts w:asciiTheme="minorHAnsi" w:hAnsiTheme="minorHAnsi"/>
        </w:rPr>
        <w:t> </w:t>
      </w:r>
    </w:p>
    <w:p w:rsidR="009D20DD" w:rsidRPr="009D20DD" w:rsidRDefault="009D20DD" w:rsidP="00D761EF">
      <w:pPr>
        <w:pStyle w:val="NormalWeb"/>
        <w:spacing w:before="0" w:beforeAutospacing="0" w:after="0" w:afterAutospacing="0"/>
        <w:jc w:val="both"/>
        <w:rPr>
          <w:rFonts w:asciiTheme="minorHAnsi" w:hAnsiTheme="minorHAnsi"/>
        </w:rPr>
      </w:pPr>
      <w:r w:rsidRPr="009D20DD">
        <w:rPr>
          <w:rFonts w:asciiTheme="minorHAnsi" w:hAnsiTheme="minorHAnsi"/>
        </w:rPr>
        <w:t xml:space="preserve">Como medida </w:t>
      </w:r>
      <w:r w:rsidRPr="009D20DD">
        <w:rPr>
          <w:rStyle w:val="Textoennegrita"/>
          <w:rFonts w:asciiTheme="minorHAnsi" w:hAnsiTheme="minorHAnsi"/>
        </w:rPr>
        <w:t>para evitar ser víctima de este ciberdelito, lo más sencillo es no ofrecer información personal</w:t>
      </w:r>
      <w:r w:rsidRPr="009D20DD">
        <w:rPr>
          <w:rFonts w:asciiTheme="minorHAnsi" w:hAnsiTheme="minorHAnsi"/>
        </w:rPr>
        <w:t xml:space="preserve"> </w:t>
      </w:r>
      <w:r w:rsidRPr="009D20DD">
        <w:rPr>
          <w:rStyle w:val="Textoennegrita"/>
          <w:rFonts w:asciiTheme="minorHAnsi" w:hAnsiTheme="minorHAnsi"/>
        </w:rPr>
        <w:t>sin comprobar las verdaderas identidades.</w:t>
      </w:r>
      <w:r w:rsidRPr="009D20DD">
        <w:rPr>
          <w:rFonts w:asciiTheme="minorHAnsi" w:hAnsiTheme="minorHAnsi"/>
        </w:rPr>
        <w:t xml:space="preserve"> Y, por supuesto, llamar a los teléfonos oficiales de las entidades financieras y no a otros que sean comunicados en una llamada o como mensaje de texto.</w:t>
      </w:r>
    </w:p>
    <w:p w:rsidR="009D20DD" w:rsidRPr="009D20DD" w:rsidRDefault="009D20DD" w:rsidP="00D761EF">
      <w:pPr>
        <w:spacing w:after="0" w:line="240" w:lineRule="auto"/>
        <w:jc w:val="both"/>
        <w:rPr>
          <w:rFonts w:ascii="Times New Roman" w:eastAsia="Times New Roman" w:hAnsi="Times New Roman" w:cs="Times New Roman"/>
          <w:sz w:val="24"/>
          <w:szCs w:val="24"/>
          <w:lang w:eastAsia="es-ES"/>
        </w:rPr>
      </w:pPr>
    </w:p>
    <w:p w:rsidR="009D20DD" w:rsidRPr="00C804CB" w:rsidRDefault="009D20DD" w:rsidP="00D761EF">
      <w:pPr>
        <w:spacing w:before="100" w:beforeAutospacing="1" w:after="100" w:afterAutospacing="1" w:line="240" w:lineRule="auto"/>
        <w:jc w:val="both"/>
        <w:outlineLvl w:val="1"/>
        <w:rPr>
          <w:rFonts w:eastAsia="Times New Roman" w:cs="Times New Roman"/>
          <w:b/>
          <w:bCs/>
          <w:sz w:val="36"/>
          <w:szCs w:val="36"/>
          <w:lang w:eastAsia="es-ES"/>
        </w:rPr>
      </w:pPr>
      <w:r w:rsidRPr="00C804CB">
        <w:rPr>
          <w:rFonts w:eastAsia="Times New Roman" w:cs="Times New Roman"/>
          <w:b/>
          <w:bCs/>
          <w:sz w:val="36"/>
          <w:szCs w:val="36"/>
          <w:lang w:eastAsia="es-ES"/>
        </w:rPr>
        <w:t>Técnicas de Vishing comúnmente utilizadas:</w:t>
      </w:r>
    </w:p>
    <w:p w:rsidR="009D20DD" w:rsidRPr="00C804CB" w:rsidRDefault="009D20DD" w:rsidP="00D761EF">
      <w:pPr>
        <w:spacing w:before="100" w:beforeAutospacing="1" w:after="100" w:afterAutospacing="1" w:line="240" w:lineRule="auto"/>
        <w:jc w:val="both"/>
        <w:rPr>
          <w:rFonts w:eastAsia="Times New Roman" w:cs="Times New Roman"/>
          <w:sz w:val="24"/>
          <w:szCs w:val="24"/>
          <w:lang w:eastAsia="es-ES"/>
        </w:rPr>
      </w:pPr>
      <w:r w:rsidRPr="00C804CB">
        <w:rPr>
          <w:rFonts w:eastAsia="Times New Roman" w:cs="Times New Roman"/>
          <w:sz w:val="24"/>
          <w:szCs w:val="24"/>
          <w:lang w:eastAsia="es-ES"/>
        </w:rPr>
        <w:t xml:space="preserve">Los estafadores </w:t>
      </w:r>
      <w:r w:rsidR="00C804CB" w:rsidRPr="00C804CB">
        <w:rPr>
          <w:rFonts w:eastAsia="Times New Roman" w:cs="Times New Roman"/>
          <w:sz w:val="24"/>
          <w:szCs w:val="24"/>
          <w:lang w:eastAsia="es-ES"/>
        </w:rPr>
        <w:t xml:space="preserve"> organizan  </w:t>
      </w:r>
      <w:r w:rsidRPr="00C804CB">
        <w:rPr>
          <w:rFonts w:eastAsia="Times New Roman" w:cs="Times New Roman"/>
          <w:sz w:val="24"/>
          <w:szCs w:val="24"/>
          <w:lang w:eastAsia="es-ES"/>
        </w:rPr>
        <w:t xml:space="preserve"> técnicas de vishing logran </w:t>
      </w:r>
      <w:r w:rsidR="00C804CB" w:rsidRPr="00C804CB">
        <w:rPr>
          <w:rFonts w:eastAsia="Times New Roman" w:cs="Times New Roman"/>
          <w:sz w:val="24"/>
          <w:szCs w:val="24"/>
          <w:lang w:eastAsia="es-ES"/>
        </w:rPr>
        <w:t>los ilícitos:</w:t>
      </w:r>
    </w:p>
    <w:p w:rsidR="009D20DD" w:rsidRPr="00C804CB" w:rsidRDefault="009D20DD" w:rsidP="00D761EF">
      <w:pPr>
        <w:numPr>
          <w:ilvl w:val="0"/>
          <w:numId w:val="1"/>
        </w:numPr>
        <w:spacing w:before="100" w:beforeAutospacing="1" w:after="100" w:afterAutospacing="1" w:line="240" w:lineRule="auto"/>
        <w:jc w:val="both"/>
        <w:rPr>
          <w:rFonts w:eastAsia="Times New Roman" w:cs="Times New Roman"/>
          <w:sz w:val="24"/>
          <w:szCs w:val="24"/>
          <w:lang w:eastAsia="es-ES"/>
        </w:rPr>
      </w:pPr>
      <w:r w:rsidRPr="00C804CB">
        <w:rPr>
          <w:rFonts w:eastAsia="Times New Roman" w:cs="Times New Roman"/>
          <w:b/>
          <w:bCs/>
          <w:sz w:val="24"/>
          <w:szCs w:val="24"/>
          <w:lang w:eastAsia="es-ES"/>
        </w:rPr>
        <w:t>Información correcta:</w:t>
      </w:r>
      <w:r w:rsidRPr="00C804CB">
        <w:rPr>
          <w:rFonts w:eastAsia="Times New Roman" w:cs="Times New Roman"/>
          <w:sz w:val="24"/>
          <w:szCs w:val="24"/>
          <w:lang w:eastAsia="es-ES"/>
        </w:rPr>
        <w:t xml:space="preserve"> tienen su nombre, dirección, número telefónico e información bancaria. De hecho, toda la información que usted esperaría escuchar de un funcionario de verdad.</w:t>
      </w:r>
    </w:p>
    <w:p w:rsidR="009D20DD" w:rsidRPr="00C804CB" w:rsidRDefault="009D20DD" w:rsidP="00D761EF">
      <w:pPr>
        <w:numPr>
          <w:ilvl w:val="0"/>
          <w:numId w:val="1"/>
        </w:numPr>
        <w:spacing w:before="100" w:beforeAutospacing="1" w:after="100" w:afterAutospacing="1" w:line="240" w:lineRule="auto"/>
        <w:jc w:val="both"/>
        <w:rPr>
          <w:rFonts w:eastAsia="Times New Roman" w:cs="Times New Roman"/>
          <w:sz w:val="24"/>
          <w:szCs w:val="24"/>
          <w:lang w:eastAsia="es-ES"/>
        </w:rPr>
      </w:pPr>
      <w:r w:rsidRPr="00C804CB">
        <w:rPr>
          <w:rFonts w:eastAsia="Times New Roman" w:cs="Times New Roman"/>
          <w:b/>
          <w:bCs/>
          <w:sz w:val="24"/>
          <w:szCs w:val="24"/>
          <w:lang w:eastAsia="es-ES"/>
        </w:rPr>
        <w:t>Urgencia:</w:t>
      </w:r>
      <w:r w:rsidRPr="00C804CB">
        <w:rPr>
          <w:rFonts w:eastAsia="Times New Roman" w:cs="Times New Roman"/>
          <w:sz w:val="24"/>
          <w:szCs w:val="24"/>
          <w:lang w:eastAsia="es-ES"/>
        </w:rPr>
        <w:t xml:space="preserve"> se le hace creer que su dinero está en peligro, y que debe actuar con rapidez. El miedo suele llevar a las personas a actuar sin pensar.</w:t>
      </w:r>
    </w:p>
    <w:p w:rsidR="009D20DD" w:rsidRPr="00C804CB" w:rsidRDefault="00C804CB" w:rsidP="00D761EF">
      <w:pPr>
        <w:numPr>
          <w:ilvl w:val="0"/>
          <w:numId w:val="1"/>
        </w:numPr>
        <w:spacing w:before="100" w:beforeAutospacing="1" w:after="100" w:afterAutospacing="1" w:line="240" w:lineRule="auto"/>
        <w:jc w:val="both"/>
        <w:rPr>
          <w:rFonts w:eastAsia="Times New Roman" w:cs="Times New Roman"/>
          <w:sz w:val="24"/>
          <w:szCs w:val="24"/>
          <w:lang w:eastAsia="es-ES"/>
        </w:rPr>
      </w:pPr>
      <w:r w:rsidRPr="00C804CB">
        <w:rPr>
          <w:rStyle w:val="Textoennegrita"/>
        </w:rPr>
        <w:t>Suplantación de identidad de llamada</w:t>
      </w:r>
      <w:r w:rsidR="009D20DD" w:rsidRPr="00C804CB">
        <w:rPr>
          <w:rFonts w:eastAsia="Times New Roman" w:cs="Times New Roman"/>
          <w:b/>
          <w:bCs/>
          <w:sz w:val="24"/>
          <w:szCs w:val="24"/>
          <w:lang w:eastAsia="es-ES"/>
        </w:rPr>
        <w:t>:</w:t>
      </w:r>
      <w:r w:rsidR="009D20DD" w:rsidRPr="00C804CB">
        <w:rPr>
          <w:rFonts w:eastAsia="Times New Roman" w:cs="Times New Roman"/>
          <w:sz w:val="24"/>
          <w:szCs w:val="24"/>
          <w:lang w:eastAsia="es-ES"/>
        </w:rPr>
        <w:t xml:space="preserve"> el número de teléfono parece provenir de otro sitio (spoofing). </w:t>
      </w:r>
      <w:r w:rsidR="000313BC" w:rsidRPr="00C804CB">
        <w:rPr>
          <w:rFonts w:eastAsia="Times New Roman" w:cs="Times New Roman"/>
          <w:sz w:val="24"/>
          <w:szCs w:val="24"/>
          <w:lang w:eastAsia="es-ES"/>
        </w:rPr>
        <w:t xml:space="preserve">Existen servicios, como Spoofcard, Burner (aplicación móvil gratuita),   que permiten hacer «spoofing» (suplantar) a su número, de modo que llame usted a quien llame, éste no tiene forma de saber que es usted </w:t>
      </w:r>
    </w:p>
    <w:p w:rsidR="009D20DD" w:rsidRPr="00C804CB" w:rsidRDefault="009D20DD" w:rsidP="00D761EF">
      <w:pPr>
        <w:numPr>
          <w:ilvl w:val="0"/>
          <w:numId w:val="1"/>
        </w:numPr>
        <w:spacing w:before="100" w:beforeAutospacing="1" w:after="100" w:afterAutospacing="1" w:line="240" w:lineRule="auto"/>
        <w:jc w:val="both"/>
        <w:rPr>
          <w:rFonts w:eastAsia="Times New Roman" w:cs="Times New Roman"/>
          <w:sz w:val="24"/>
          <w:szCs w:val="24"/>
          <w:lang w:eastAsia="es-ES"/>
        </w:rPr>
      </w:pPr>
      <w:r w:rsidRPr="00C804CB">
        <w:rPr>
          <w:rFonts w:eastAsia="Times New Roman" w:cs="Times New Roman"/>
          <w:b/>
          <w:bCs/>
          <w:sz w:val="24"/>
          <w:szCs w:val="24"/>
          <w:lang w:eastAsia="es-ES"/>
        </w:rPr>
        <w:t>Atmósfera empresarial:</w:t>
      </w:r>
      <w:r w:rsidRPr="00C804CB">
        <w:rPr>
          <w:rFonts w:eastAsia="Times New Roman" w:cs="Times New Roman"/>
          <w:sz w:val="24"/>
          <w:szCs w:val="24"/>
          <w:lang w:eastAsia="es-ES"/>
        </w:rPr>
        <w:t xml:space="preserve"> se escucha mucho ruido de fondo, de modo que da la im</w:t>
      </w:r>
      <w:r w:rsidR="004F4E4C" w:rsidRPr="00C804CB">
        <w:rPr>
          <w:rFonts w:eastAsia="Times New Roman" w:cs="Times New Roman"/>
          <w:sz w:val="24"/>
          <w:szCs w:val="24"/>
          <w:lang w:eastAsia="es-ES"/>
        </w:rPr>
        <w:t xml:space="preserve">presión de ser un «call center». </w:t>
      </w:r>
      <w:r w:rsidRPr="00C804CB">
        <w:rPr>
          <w:rFonts w:eastAsia="Times New Roman" w:cs="Times New Roman"/>
          <w:sz w:val="24"/>
          <w:szCs w:val="24"/>
          <w:lang w:eastAsia="es-ES"/>
        </w:rPr>
        <w:t>Los estafadores tienen un «call center», o logran montar efectos de sonido en la llamada.</w:t>
      </w:r>
    </w:p>
    <w:p w:rsidR="00C804CB" w:rsidRPr="00C804CB" w:rsidRDefault="00C804CB" w:rsidP="00C804CB">
      <w:pPr>
        <w:numPr>
          <w:ilvl w:val="0"/>
          <w:numId w:val="1"/>
        </w:numPr>
        <w:spacing w:before="100" w:beforeAutospacing="1" w:after="100" w:afterAutospacing="1" w:line="240" w:lineRule="auto"/>
        <w:jc w:val="both"/>
      </w:pPr>
      <w:proofErr w:type="spellStart"/>
      <w:r w:rsidRPr="00C804CB">
        <w:rPr>
          <w:rStyle w:val="Textoennegrita"/>
        </w:rPr>
        <w:t>Wardialing</w:t>
      </w:r>
      <w:proofErr w:type="spellEnd"/>
      <w:r w:rsidRPr="00C804CB">
        <w:rPr>
          <w:rStyle w:val="Textoennegrita"/>
        </w:rPr>
        <w:t xml:space="preserve">: </w:t>
      </w:r>
      <w:r w:rsidRPr="00C804CB">
        <w:rPr>
          <w:rFonts w:cs="Times New Roman"/>
        </w:rPr>
        <w:t xml:space="preserve">Es cuando el </w:t>
      </w:r>
      <w:proofErr w:type="spellStart"/>
      <w:r w:rsidRPr="00C804CB">
        <w:rPr>
          <w:rFonts w:cs="Times New Roman"/>
        </w:rPr>
        <w:t>visher</w:t>
      </w:r>
      <w:proofErr w:type="spellEnd"/>
      <w:r w:rsidRPr="00C804CB">
        <w:rPr>
          <w:rFonts w:cs="Times New Roman"/>
        </w:rPr>
        <w:t xml:space="preserve"> utiliza un sistema automatizado para llamar a códigos de área específicos con un m</w:t>
      </w:r>
      <w:r w:rsidRPr="00C804CB">
        <w:rPr>
          <w:rFonts w:cs="Times New Roman"/>
        </w:rPr>
        <w:t xml:space="preserve"> </w:t>
      </w:r>
      <w:proofErr w:type="spellStart"/>
      <w:r w:rsidRPr="00C804CB">
        <w:rPr>
          <w:rFonts w:cs="Times New Roman"/>
        </w:rPr>
        <w:t>ensaje</w:t>
      </w:r>
      <w:proofErr w:type="spellEnd"/>
      <w:r w:rsidRPr="00C804CB">
        <w:rPr>
          <w:rFonts w:cs="Times New Roman"/>
        </w:rPr>
        <w:t xml:space="preserve"> que involucra bancos o cooperativas de crédito locales o regionales.</w:t>
      </w:r>
      <w:r w:rsidRPr="00C804CB">
        <w:rPr>
          <w:rFonts w:cs="Times New Roman"/>
        </w:rPr>
        <w:t xml:space="preserve"> </w:t>
      </w:r>
      <w:r w:rsidRPr="00C804CB">
        <w:t>Una vez que alguien contesta el teléfono, comienza una grabación genérica o específica, solicitando que el oyente ingrese los números de cuenta bancaria, tarjeta de crédito o débito, junto con los códigos PIN.</w:t>
      </w:r>
    </w:p>
    <w:p w:rsidR="00C804CB" w:rsidRPr="00C804CB" w:rsidRDefault="00C804CB" w:rsidP="00C804CB">
      <w:pPr>
        <w:numPr>
          <w:ilvl w:val="0"/>
          <w:numId w:val="1"/>
        </w:numPr>
        <w:spacing w:before="100" w:beforeAutospacing="1" w:after="100" w:afterAutospacing="1" w:line="240" w:lineRule="auto"/>
        <w:jc w:val="both"/>
      </w:pPr>
      <w:r w:rsidRPr="00C804CB">
        <w:t xml:space="preserve"> </w:t>
      </w:r>
      <w:proofErr w:type="spellStart"/>
      <w:proofErr w:type="gramStart"/>
      <w:r w:rsidRPr="00C804CB">
        <w:rPr>
          <w:rStyle w:val="Textoennegrita"/>
        </w:rPr>
        <w:t>VoIP</w:t>
      </w:r>
      <w:proofErr w:type="spellEnd"/>
      <w:r w:rsidRPr="00C804CB">
        <w:rPr>
          <w:rStyle w:val="Textoennegrita"/>
        </w:rPr>
        <w:t xml:space="preserve"> </w:t>
      </w:r>
      <w:r w:rsidRPr="00C804CB">
        <w:rPr>
          <w:rStyle w:val="Textoennegrita"/>
        </w:rPr>
        <w:t>:</w:t>
      </w:r>
      <w:proofErr w:type="gramEnd"/>
      <w:r w:rsidRPr="00C804CB">
        <w:rPr>
          <w:rStyle w:val="Textoennegrita"/>
        </w:rPr>
        <w:t xml:space="preserve"> </w:t>
      </w:r>
      <w:r w:rsidRPr="00C804CB">
        <w:t xml:space="preserve">Voz sobre Protocolo de Internet, o </w:t>
      </w:r>
      <w:proofErr w:type="spellStart"/>
      <w:r w:rsidRPr="00C804CB">
        <w:t>VoIP</w:t>
      </w:r>
      <w:proofErr w:type="spellEnd"/>
      <w:r w:rsidRPr="00C804CB">
        <w:t xml:space="preserve">, es un sistema telefónico basado en Internet que puede facilitar la visualización permitiendo que múltiples tecnologías funcionen en conjunto. </w:t>
      </w:r>
      <w:r w:rsidRPr="00C804CB">
        <w:t xml:space="preserve"> </w:t>
      </w:r>
    </w:p>
    <w:p w:rsidR="00C804CB" w:rsidRPr="00C804CB" w:rsidRDefault="00C804CB" w:rsidP="00C804CB">
      <w:pPr>
        <w:numPr>
          <w:ilvl w:val="0"/>
          <w:numId w:val="1"/>
        </w:numPr>
        <w:spacing w:before="100" w:beforeAutospacing="1" w:after="100" w:afterAutospacing="1" w:line="240" w:lineRule="auto"/>
        <w:jc w:val="both"/>
      </w:pPr>
      <w:r w:rsidRPr="00C804CB">
        <w:t xml:space="preserve"> </w:t>
      </w:r>
      <w:r w:rsidRPr="00C804CB">
        <w:rPr>
          <w:rStyle w:val="Textoennegrita"/>
        </w:rPr>
        <w:t>Ingeniería social</w:t>
      </w:r>
      <w:r w:rsidRPr="00C804CB">
        <w:rPr>
          <w:rStyle w:val="Textoennegrita"/>
        </w:rPr>
        <w:t xml:space="preserve">: </w:t>
      </w:r>
      <w:r w:rsidRPr="00C804CB">
        <w:t xml:space="preserve">La ingeniería social es una forma más elegante y más técnica de mentir. Las técnicas de ingeniería social se utilizan para evitar sofisticados </w:t>
      </w:r>
      <w:proofErr w:type="spellStart"/>
      <w:r w:rsidRPr="00C804CB">
        <w:t>softwares</w:t>
      </w:r>
      <w:proofErr w:type="spellEnd"/>
      <w:r w:rsidRPr="00C804CB">
        <w:t xml:space="preserve"> de seguridad. Las grabaciones automáticas utilizadas por </w:t>
      </w:r>
      <w:proofErr w:type="spellStart"/>
      <w:r w:rsidRPr="00C804CB">
        <w:t>vishers</w:t>
      </w:r>
      <w:proofErr w:type="spellEnd"/>
      <w:r w:rsidRPr="00C804CB">
        <w:t xml:space="preserve"> tienden a ser relativamente profesionales y convincentes.</w:t>
      </w:r>
    </w:p>
    <w:p w:rsidR="00C804CB" w:rsidRPr="00C804CB" w:rsidRDefault="00C804CB" w:rsidP="00C804CB">
      <w:pPr>
        <w:numPr>
          <w:ilvl w:val="0"/>
          <w:numId w:val="1"/>
        </w:numPr>
        <w:spacing w:before="100" w:beforeAutospacing="1" w:after="100" w:afterAutospacing="1" w:line="240" w:lineRule="auto"/>
        <w:jc w:val="both"/>
      </w:pPr>
      <w:r w:rsidRPr="00C804CB">
        <w:rPr>
          <w:rStyle w:val="Textoennegrita"/>
        </w:rPr>
        <w:t>Buceo en el contenedor</w:t>
      </w:r>
      <w:r w:rsidRPr="00C804CB">
        <w:rPr>
          <w:rStyle w:val="Textoennegrita"/>
        </w:rPr>
        <w:t xml:space="preserve">: </w:t>
      </w:r>
      <w:r w:rsidRPr="00C804CB">
        <w:t xml:space="preserve">Una forma de “pirateo” es simplemente buscar en el contenedor de un banco y recuperar cualquier lista de números de teléfono de clientes. Una vez que el </w:t>
      </w:r>
      <w:proofErr w:type="spellStart"/>
      <w:r w:rsidRPr="00C804CB">
        <w:t>visher</w:t>
      </w:r>
      <w:proofErr w:type="spellEnd"/>
      <w:r w:rsidRPr="00C804CB">
        <w:t xml:space="preserve"> tiene la lista, puede programar los números en su sistema para un ataque más específico.</w:t>
      </w:r>
    </w:p>
    <w:p w:rsidR="009D20DD" w:rsidRPr="00C804CB" w:rsidRDefault="0045105D" w:rsidP="00D761EF">
      <w:pPr>
        <w:spacing w:before="100" w:beforeAutospacing="1" w:after="100" w:afterAutospacing="1" w:line="240" w:lineRule="auto"/>
        <w:jc w:val="both"/>
        <w:outlineLvl w:val="1"/>
        <w:rPr>
          <w:rFonts w:eastAsia="Times New Roman" w:cs="Times New Roman"/>
          <w:b/>
          <w:bCs/>
          <w:sz w:val="24"/>
          <w:szCs w:val="24"/>
          <w:lang w:eastAsia="es-ES"/>
        </w:rPr>
      </w:pPr>
      <w:r>
        <w:rPr>
          <w:rFonts w:eastAsia="Times New Roman" w:cs="Times New Roman"/>
          <w:b/>
          <w:bCs/>
          <w:sz w:val="24"/>
          <w:szCs w:val="24"/>
          <w:lang w:eastAsia="es-ES"/>
        </w:rPr>
        <w:t xml:space="preserve">Caso </w:t>
      </w:r>
      <w:r w:rsidR="009D20DD" w:rsidRPr="00C804CB">
        <w:rPr>
          <w:rFonts w:eastAsia="Times New Roman" w:cs="Times New Roman"/>
          <w:b/>
          <w:bCs/>
          <w:sz w:val="24"/>
          <w:szCs w:val="24"/>
          <w:lang w:eastAsia="es-ES"/>
        </w:rPr>
        <w:t>real</w:t>
      </w:r>
      <w:r>
        <w:rPr>
          <w:rFonts w:eastAsia="Times New Roman" w:cs="Times New Roman"/>
          <w:b/>
          <w:bCs/>
          <w:sz w:val="24"/>
          <w:szCs w:val="24"/>
          <w:lang w:eastAsia="es-ES"/>
        </w:rPr>
        <w:t xml:space="preserve"> </w:t>
      </w:r>
      <w:r w:rsidR="009D20DD" w:rsidRPr="00C804CB">
        <w:rPr>
          <w:rFonts w:eastAsia="Times New Roman" w:cs="Times New Roman"/>
          <w:b/>
          <w:bCs/>
          <w:sz w:val="24"/>
          <w:szCs w:val="24"/>
          <w:lang w:eastAsia="es-ES"/>
        </w:rPr>
        <w:t xml:space="preserve"> de </w:t>
      </w:r>
      <w:proofErr w:type="spellStart"/>
      <w:r w:rsidR="009D20DD" w:rsidRPr="00C804CB">
        <w:rPr>
          <w:rFonts w:eastAsia="Times New Roman" w:cs="Times New Roman"/>
          <w:b/>
          <w:bCs/>
          <w:sz w:val="24"/>
          <w:szCs w:val="24"/>
          <w:lang w:eastAsia="es-ES"/>
        </w:rPr>
        <w:t>Vishing</w:t>
      </w:r>
      <w:proofErr w:type="spellEnd"/>
      <w:r w:rsidR="009D20DD" w:rsidRPr="00C804CB">
        <w:rPr>
          <w:rFonts w:eastAsia="Times New Roman" w:cs="Times New Roman"/>
          <w:b/>
          <w:bCs/>
          <w:sz w:val="24"/>
          <w:szCs w:val="24"/>
          <w:lang w:eastAsia="es-ES"/>
        </w:rPr>
        <w:t xml:space="preserve"> </w:t>
      </w:r>
      <w:r w:rsidR="0046703A" w:rsidRPr="00C804CB">
        <w:rPr>
          <w:rFonts w:eastAsia="Times New Roman" w:cs="Times New Roman"/>
          <w:b/>
          <w:bCs/>
          <w:sz w:val="24"/>
          <w:szCs w:val="24"/>
          <w:lang w:eastAsia="es-ES"/>
        </w:rPr>
        <w:t xml:space="preserve"> </w:t>
      </w:r>
    </w:p>
    <w:p w:rsidR="009D20DD" w:rsidRPr="00C804CB" w:rsidRDefault="009D20DD" w:rsidP="0046703A">
      <w:pPr>
        <w:pStyle w:val="Prrafodelista"/>
        <w:numPr>
          <w:ilvl w:val="0"/>
          <w:numId w:val="12"/>
        </w:numPr>
        <w:spacing w:before="100" w:beforeAutospacing="1" w:after="100" w:afterAutospacing="1" w:line="240" w:lineRule="auto"/>
        <w:jc w:val="both"/>
        <w:rPr>
          <w:rFonts w:eastAsia="Times New Roman" w:cs="Times New Roman"/>
          <w:sz w:val="24"/>
          <w:szCs w:val="24"/>
          <w:lang w:eastAsia="es-ES"/>
        </w:rPr>
      </w:pPr>
      <w:r w:rsidRPr="00C804CB">
        <w:rPr>
          <w:rFonts w:eastAsia="Times New Roman" w:cs="Times New Roman"/>
          <w:sz w:val="24"/>
          <w:szCs w:val="24"/>
          <w:lang w:eastAsia="es-ES"/>
        </w:rPr>
        <w:t>Usted llega a casa del trabajo y revisa su correo de voz para ver si alguien ha llamado. Su correo de voz tiene el siguiente mensaje:</w:t>
      </w:r>
    </w:p>
    <w:p w:rsidR="009D20DD" w:rsidRPr="00C804CB" w:rsidRDefault="009D20DD" w:rsidP="0046703A">
      <w:pPr>
        <w:spacing w:before="100" w:beforeAutospacing="1" w:after="100" w:afterAutospacing="1" w:line="240" w:lineRule="auto"/>
        <w:ind w:left="709"/>
        <w:jc w:val="both"/>
        <w:rPr>
          <w:rFonts w:eastAsia="Times New Roman" w:cs="Times New Roman"/>
          <w:sz w:val="24"/>
          <w:szCs w:val="24"/>
          <w:lang w:eastAsia="es-ES"/>
        </w:rPr>
      </w:pPr>
      <w:r w:rsidRPr="00C804CB">
        <w:rPr>
          <w:rFonts w:eastAsia="Times New Roman" w:cs="Times New Roman"/>
          <w:i/>
          <w:iCs/>
          <w:sz w:val="24"/>
          <w:szCs w:val="24"/>
          <w:lang w:eastAsia="es-ES"/>
        </w:rPr>
        <w:t>“Hola, le habla Eva, de la Compañía de Telecomunicaciones ABC. Le estoy llamando para confirmar la baja de su cuenta. Tanto la conexión telefónica como la internet de su dirección serán canceladas definitivamente mañana 6 de mayo a las 8:00 AM. Nuestros registros indican que tiene usted un saldo pendiente. Por favor, comuníquese con nuestro departamento de atención al cliente al 00-… para abonar el saldo pendiente”.</w:t>
      </w:r>
    </w:p>
    <w:p w:rsidR="009D20DD" w:rsidRPr="00C804CB" w:rsidRDefault="009D20DD" w:rsidP="0046703A">
      <w:pPr>
        <w:spacing w:before="100" w:beforeAutospacing="1" w:after="100" w:afterAutospacing="1" w:line="240" w:lineRule="auto"/>
        <w:ind w:left="709"/>
        <w:jc w:val="both"/>
        <w:rPr>
          <w:rFonts w:eastAsia="Times New Roman" w:cs="Times New Roman"/>
          <w:sz w:val="24"/>
          <w:szCs w:val="24"/>
          <w:lang w:eastAsia="es-ES"/>
        </w:rPr>
      </w:pPr>
      <w:r w:rsidRPr="00C804CB">
        <w:rPr>
          <w:rFonts w:eastAsia="Times New Roman" w:cs="Times New Roman"/>
          <w:sz w:val="24"/>
          <w:szCs w:val="24"/>
          <w:lang w:eastAsia="es-ES"/>
        </w:rPr>
        <w:t xml:space="preserve">Esto se hace para crearle un sentido de urgencia y obligarle a </w:t>
      </w:r>
      <w:r w:rsidR="0045105D">
        <w:rPr>
          <w:rFonts w:eastAsia="Times New Roman" w:cs="Times New Roman"/>
          <w:sz w:val="24"/>
          <w:szCs w:val="24"/>
          <w:lang w:eastAsia="es-ES"/>
        </w:rPr>
        <w:t>tomar</w:t>
      </w:r>
      <w:r w:rsidRPr="00C804CB">
        <w:rPr>
          <w:rFonts w:eastAsia="Times New Roman" w:cs="Times New Roman"/>
          <w:sz w:val="24"/>
          <w:szCs w:val="24"/>
          <w:lang w:eastAsia="es-ES"/>
        </w:rPr>
        <w:t xml:space="preserve"> el teléfono y llamar al número indicado. La Compañía de Telecomunicaciones ABC le responde, ofreciéndole de inmediato una forma automática de evitar la baja de su cuenta. Se le pide que introduzca su </w:t>
      </w:r>
      <w:r w:rsidR="0045105D">
        <w:rPr>
          <w:rFonts w:eastAsia="Times New Roman" w:cs="Times New Roman"/>
          <w:sz w:val="24"/>
          <w:szCs w:val="24"/>
          <w:lang w:eastAsia="es-ES"/>
        </w:rPr>
        <w:t>DNI</w:t>
      </w:r>
      <w:r w:rsidRPr="00C804CB">
        <w:rPr>
          <w:rFonts w:eastAsia="Times New Roman" w:cs="Times New Roman"/>
          <w:sz w:val="24"/>
          <w:szCs w:val="24"/>
          <w:lang w:eastAsia="es-ES"/>
        </w:rPr>
        <w:t xml:space="preserve"> </w:t>
      </w:r>
      <w:r w:rsidR="0045105D">
        <w:rPr>
          <w:rFonts w:eastAsia="Times New Roman" w:cs="Times New Roman"/>
          <w:sz w:val="24"/>
          <w:szCs w:val="24"/>
          <w:lang w:eastAsia="es-ES"/>
        </w:rPr>
        <w:t xml:space="preserve"> </w:t>
      </w:r>
      <w:r w:rsidRPr="00C804CB">
        <w:rPr>
          <w:rFonts w:eastAsia="Times New Roman" w:cs="Times New Roman"/>
          <w:sz w:val="24"/>
          <w:szCs w:val="24"/>
          <w:lang w:eastAsia="es-ES"/>
        </w:rPr>
        <w:t xml:space="preserve"> y la tarjeta de crédito afiliada a su cuenta, para verificar que usted en verdad es el dueño de su cuenta. Después de que usted introduce ambos números, la llamada se corta.</w:t>
      </w:r>
    </w:p>
    <w:p w:rsidR="009D20DD" w:rsidRPr="00C804CB" w:rsidRDefault="0045105D" w:rsidP="0046703A">
      <w:pPr>
        <w:spacing w:before="100" w:beforeAutospacing="1" w:after="100" w:afterAutospacing="1" w:line="240" w:lineRule="auto"/>
        <w:ind w:left="709"/>
        <w:jc w:val="both"/>
        <w:rPr>
          <w:rFonts w:eastAsia="Times New Roman" w:cs="Times New Roman"/>
          <w:sz w:val="24"/>
          <w:szCs w:val="24"/>
          <w:lang w:eastAsia="es-ES"/>
        </w:rPr>
      </w:pPr>
      <w:r>
        <w:rPr>
          <w:rFonts w:eastAsia="Times New Roman" w:cs="Times New Roman"/>
          <w:sz w:val="24"/>
          <w:szCs w:val="24"/>
          <w:lang w:eastAsia="es-ES"/>
        </w:rPr>
        <w:t xml:space="preserve"> </w:t>
      </w:r>
    </w:p>
    <w:p w:rsidR="00000E51" w:rsidRPr="00C804CB" w:rsidRDefault="00000E51" w:rsidP="00D761EF">
      <w:pPr>
        <w:pStyle w:val="Ttulo2"/>
        <w:jc w:val="both"/>
        <w:rPr>
          <w:rFonts w:asciiTheme="minorHAnsi" w:hAnsiTheme="minorHAnsi"/>
          <w:sz w:val="24"/>
          <w:szCs w:val="24"/>
        </w:rPr>
      </w:pPr>
      <w:r w:rsidRPr="00C804CB">
        <w:rPr>
          <w:rFonts w:asciiTheme="minorHAnsi" w:hAnsiTheme="minorHAnsi"/>
          <w:sz w:val="24"/>
          <w:szCs w:val="24"/>
        </w:rPr>
        <w:t>Cómo evitar las llamadas fraudulentas</w:t>
      </w:r>
    </w:p>
    <w:p w:rsidR="00000E51" w:rsidRPr="00C804CB" w:rsidRDefault="00000E51" w:rsidP="00D761EF">
      <w:pPr>
        <w:pStyle w:val="NormalWeb"/>
        <w:jc w:val="both"/>
        <w:rPr>
          <w:rFonts w:asciiTheme="minorHAnsi" w:hAnsiTheme="minorHAnsi"/>
        </w:rPr>
      </w:pPr>
      <w:r w:rsidRPr="00C804CB">
        <w:rPr>
          <w:rFonts w:asciiTheme="minorHAnsi" w:hAnsiTheme="minorHAnsi"/>
        </w:rPr>
        <w:t xml:space="preserve">La forma más efectiva de evitar el </w:t>
      </w:r>
      <w:r w:rsidRPr="00C804CB">
        <w:rPr>
          <w:rStyle w:val="nfasis"/>
          <w:rFonts w:asciiTheme="minorHAnsi" w:hAnsiTheme="minorHAnsi"/>
        </w:rPr>
        <w:t>vishing</w:t>
      </w:r>
      <w:r w:rsidRPr="00C804CB">
        <w:rPr>
          <w:rFonts w:asciiTheme="minorHAnsi" w:hAnsiTheme="minorHAnsi"/>
        </w:rPr>
        <w:t xml:space="preserve"> es </w:t>
      </w:r>
      <w:r w:rsidRPr="00C804CB">
        <w:rPr>
          <w:rStyle w:val="Textoennegrita"/>
          <w:rFonts w:asciiTheme="minorHAnsi" w:hAnsiTheme="minorHAnsi"/>
        </w:rPr>
        <w:t>no facilitar ninguna información personal ni bancaria a través del teléfono</w:t>
      </w:r>
      <w:r w:rsidRPr="00C804CB">
        <w:rPr>
          <w:rFonts w:asciiTheme="minorHAnsi" w:hAnsiTheme="minorHAnsi"/>
        </w:rPr>
        <w:t xml:space="preserve"> cuando recibas una llamada. Tanto el banco como la compañía telefónica disponen de esa información, por lo que no es necesario que se la proporciones de nuevo a quien está llamando.</w:t>
      </w:r>
    </w:p>
    <w:p w:rsidR="00000E51" w:rsidRPr="00C804CB" w:rsidRDefault="00000E51" w:rsidP="00D761EF">
      <w:pPr>
        <w:pStyle w:val="NormalWeb"/>
        <w:jc w:val="both"/>
        <w:rPr>
          <w:rFonts w:asciiTheme="minorHAnsi" w:hAnsiTheme="minorHAnsi"/>
        </w:rPr>
      </w:pPr>
      <w:r w:rsidRPr="00C804CB">
        <w:rPr>
          <w:rFonts w:asciiTheme="minorHAnsi" w:hAnsiTheme="minorHAnsi"/>
        </w:rPr>
        <w:t xml:space="preserve">Ante cualquier sospecha cuando recibas una llamada alertándote sobre un fraude, lo primero que debes hacer es </w:t>
      </w:r>
      <w:r w:rsidRPr="00C804CB">
        <w:rPr>
          <w:rStyle w:val="Textoennegrita"/>
          <w:rFonts w:asciiTheme="minorHAnsi" w:hAnsiTheme="minorHAnsi"/>
        </w:rPr>
        <w:t>ponerte en contacto con el banco</w:t>
      </w:r>
      <w:r w:rsidRPr="00C804CB">
        <w:rPr>
          <w:rFonts w:asciiTheme="minorHAnsi" w:hAnsiTheme="minorHAnsi"/>
        </w:rPr>
        <w:t xml:space="preserve"> a través de otro medio para verificar que es cierta esa información. Por otro lado, si la llamada es para que te pongas en contacto con otro número de teléfono, no llames a ese número.</w:t>
      </w:r>
    </w:p>
    <w:p w:rsidR="00000E51" w:rsidRPr="00C804CB" w:rsidRDefault="00000E51" w:rsidP="00D761EF">
      <w:pPr>
        <w:pStyle w:val="NormalWeb"/>
        <w:jc w:val="both"/>
        <w:rPr>
          <w:rFonts w:asciiTheme="minorHAnsi" w:hAnsiTheme="minorHAnsi"/>
        </w:rPr>
      </w:pPr>
      <w:r w:rsidRPr="00C804CB">
        <w:rPr>
          <w:rFonts w:asciiTheme="minorHAnsi" w:hAnsiTheme="minorHAnsi"/>
        </w:rPr>
        <w:t xml:space="preserve">También es importante </w:t>
      </w:r>
      <w:r w:rsidRPr="00C804CB">
        <w:rPr>
          <w:rStyle w:val="Textoennegrita"/>
          <w:rFonts w:asciiTheme="minorHAnsi" w:hAnsiTheme="minorHAnsi"/>
        </w:rPr>
        <w:t xml:space="preserve">comprobar el número de teléfono desde el que se hace la llamada </w:t>
      </w:r>
      <w:r w:rsidRPr="00C804CB">
        <w:rPr>
          <w:rFonts w:asciiTheme="minorHAnsi" w:hAnsiTheme="minorHAnsi"/>
        </w:rPr>
        <w:t xml:space="preserve">antes de responder. Muchos móviles ya incluyen la posibilidad de bloquear llamadas no deseadas y de filtrar el </w:t>
      </w:r>
      <w:proofErr w:type="spellStart"/>
      <w:r w:rsidRPr="00C804CB">
        <w:rPr>
          <w:rFonts w:asciiTheme="minorHAnsi" w:hAnsiTheme="minorHAnsi"/>
        </w:rPr>
        <w:t>spam</w:t>
      </w:r>
      <w:proofErr w:type="spellEnd"/>
      <w:r w:rsidRPr="00C804CB">
        <w:rPr>
          <w:rFonts w:asciiTheme="minorHAnsi" w:hAnsiTheme="minorHAnsi"/>
        </w:rPr>
        <w:t>, marcando cuando un número es sospechoso.</w:t>
      </w:r>
    </w:p>
    <w:p w:rsidR="00190213" w:rsidRPr="00190213" w:rsidRDefault="0045105D" w:rsidP="000313BC">
      <w:pPr>
        <w:spacing w:before="100" w:beforeAutospacing="1" w:after="100" w:afterAutospacing="1" w:line="240" w:lineRule="auto"/>
        <w:jc w:val="both"/>
        <w:rPr>
          <w:rFonts w:ascii="Times New Roman" w:eastAsia="Times New Roman" w:hAnsi="Times New Roman" w:cs="Times New Roman"/>
          <w:sz w:val="24"/>
          <w:szCs w:val="24"/>
          <w:lang w:eastAsia="es-ES"/>
        </w:rPr>
      </w:pPr>
      <w:r>
        <w:rPr>
          <w:rStyle w:val="hgkelc"/>
          <w:b/>
          <w:bCs/>
        </w:rPr>
        <w:t xml:space="preserve">Frente a caso de </w:t>
      </w:r>
      <w:proofErr w:type="spellStart"/>
      <w:r>
        <w:rPr>
          <w:rStyle w:val="hgkelc"/>
          <w:b/>
          <w:bCs/>
        </w:rPr>
        <w:t>Vishing</w:t>
      </w:r>
      <w:proofErr w:type="spellEnd"/>
      <w:r>
        <w:rPr>
          <w:rStyle w:val="hgkelc"/>
          <w:b/>
          <w:bCs/>
        </w:rPr>
        <w:t xml:space="preserve"> puedes</w:t>
      </w:r>
      <w:r w:rsidR="00190213">
        <w:rPr>
          <w:rStyle w:val="hgkelc"/>
          <w:b/>
          <w:bCs/>
        </w:rPr>
        <w:t xml:space="preserve"> hacer la </w:t>
      </w:r>
      <w:r w:rsidR="00190213" w:rsidRPr="00190213">
        <w:rPr>
          <w:rStyle w:val="hgkelc"/>
          <w:b/>
          <w:bCs/>
        </w:rPr>
        <w:t>denuncia</w:t>
      </w:r>
      <w:r w:rsidR="00190213" w:rsidRPr="00190213">
        <w:rPr>
          <w:rStyle w:val="hgkelc"/>
        </w:rPr>
        <w:t xml:space="preserve"> </w:t>
      </w:r>
      <w:r w:rsidR="00190213" w:rsidRPr="00190213">
        <w:rPr>
          <w:rFonts w:ascii="Times New Roman" w:eastAsia="Times New Roman" w:hAnsi="Times New Roman" w:cs="Times New Roman"/>
          <w:sz w:val="24"/>
          <w:szCs w:val="24"/>
          <w:lang w:eastAsia="es-ES"/>
        </w:rPr>
        <w:t xml:space="preserve"> ante la dependencia policial más cercana a su domicilio (comisaría de tu barrio en cualquier lugar del país) o al fiscal en cibercrimen de la Procuración General de la Nación, Dr. Horacio Azzolin, </w:t>
      </w:r>
      <w:hyperlink r:id="rId9" w:history="1">
        <w:r w:rsidR="00190213" w:rsidRPr="00190213">
          <w:rPr>
            <w:rFonts w:ascii="Times New Roman" w:eastAsia="Times New Roman" w:hAnsi="Times New Roman" w:cs="Times New Roman"/>
            <w:color w:val="0000FF"/>
            <w:sz w:val="24"/>
            <w:szCs w:val="24"/>
            <w:u w:val="single"/>
            <w:lang w:eastAsia="es-ES"/>
          </w:rPr>
          <w:t>cibercrimen@mpf.gov.ar</w:t>
        </w:r>
      </w:hyperlink>
      <w:r w:rsidR="00190213" w:rsidRPr="00190213">
        <w:rPr>
          <w:rFonts w:ascii="Times New Roman" w:eastAsia="Times New Roman" w:hAnsi="Times New Roman" w:cs="Times New Roman"/>
          <w:sz w:val="24"/>
          <w:szCs w:val="24"/>
          <w:lang w:eastAsia="es-ES"/>
        </w:rPr>
        <w:t>, teléfono de contacto, 6089-9000, interno N° 9266.</w:t>
      </w:r>
    </w:p>
    <w:p w:rsidR="00190213" w:rsidRDefault="00190213" w:rsidP="00190213">
      <w:pPr>
        <w:spacing w:before="100" w:beforeAutospacing="1" w:after="100" w:afterAutospacing="1" w:line="240" w:lineRule="auto"/>
        <w:rPr>
          <w:rFonts w:ascii="Times New Roman" w:eastAsia="Times New Roman" w:hAnsi="Times New Roman" w:cs="Times New Roman"/>
          <w:color w:val="0000FF"/>
          <w:sz w:val="24"/>
          <w:szCs w:val="24"/>
          <w:u w:val="single"/>
          <w:lang w:eastAsia="es-ES"/>
        </w:rPr>
      </w:pPr>
      <w:r w:rsidRPr="00190213">
        <w:rPr>
          <w:rFonts w:ascii="Times New Roman" w:eastAsia="Times New Roman" w:hAnsi="Times New Roman" w:cs="Times New Roman"/>
          <w:sz w:val="24"/>
          <w:szCs w:val="24"/>
          <w:lang w:eastAsia="es-ES"/>
        </w:rPr>
        <w:t>División Delitos Tecnológicos de la Policía Federal Argentina.</w:t>
      </w:r>
      <w:r w:rsidRPr="00190213">
        <w:rPr>
          <w:rFonts w:ascii="Times New Roman" w:eastAsia="Times New Roman" w:hAnsi="Times New Roman" w:cs="Times New Roman"/>
          <w:sz w:val="24"/>
          <w:szCs w:val="24"/>
          <w:lang w:eastAsia="es-ES"/>
        </w:rPr>
        <w:br/>
        <w:t>Cavia 3350 1° Ciudad Autónoma de Buenos Aires.</w:t>
      </w:r>
      <w:r w:rsidRPr="00190213">
        <w:rPr>
          <w:rFonts w:ascii="Times New Roman" w:eastAsia="Times New Roman" w:hAnsi="Times New Roman" w:cs="Times New Roman"/>
          <w:sz w:val="24"/>
          <w:szCs w:val="24"/>
          <w:lang w:eastAsia="es-ES"/>
        </w:rPr>
        <w:br/>
        <w:t>Tel. 4800-1120/4370-5899.</w:t>
      </w:r>
      <w:r w:rsidRPr="00190213">
        <w:rPr>
          <w:rFonts w:ascii="Times New Roman" w:eastAsia="Times New Roman" w:hAnsi="Times New Roman" w:cs="Times New Roman"/>
          <w:sz w:val="24"/>
          <w:szCs w:val="24"/>
          <w:lang w:eastAsia="es-ES"/>
        </w:rPr>
        <w:br/>
        <w:t xml:space="preserve">Correo electrónico: </w:t>
      </w:r>
      <w:hyperlink r:id="rId10" w:history="1">
        <w:r w:rsidRPr="00190213">
          <w:rPr>
            <w:rStyle w:val="Hipervnculo"/>
            <w:rFonts w:ascii="Times New Roman" w:eastAsia="Times New Roman" w:hAnsi="Times New Roman" w:cs="Times New Roman"/>
            <w:sz w:val="24"/>
            <w:szCs w:val="24"/>
            <w:lang w:eastAsia="es-ES"/>
          </w:rPr>
          <w:t>delitostecnologicos@policiafederal.gov.ar</w:t>
        </w:r>
      </w:hyperlink>
    </w:p>
    <w:p w:rsidR="00190213" w:rsidRDefault="00190213" w:rsidP="000313BC">
      <w:pPr>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Unidad de ciber</w:t>
      </w:r>
      <w:r w:rsidRPr="006F434E">
        <w:rPr>
          <w:rFonts w:ascii="Times New Roman" w:eastAsia="Times New Roman" w:hAnsi="Times New Roman" w:cs="Times New Roman"/>
          <w:sz w:val="24"/>
          <w:szCs w:val="24"/>
          <w:lang w:eastAsia="es-ES"/>
        </w:rPr>
        <w:t>delitos en Córdoba</w:t>
      </w:r>
      <w:r>
        <w:rPr>
          <w:rFonts w:ascii="Times New Roman" w:eastAsia="Times New Roman" w:hAnsi="Times New Roman" w:cs="Times New Roman"/>
          <w:sz w:val="24"/>
          <w:szCs w:val="24"/>
          <w:lang w:eastAsia="es-ES"/>
        </w:rPr>
        <w:t xml:space="preserve">: </w:t>
      </w:r>
      <w:r w:rsidR="000313BC">
        <w:rPr>
          <w:rFonts w:ascii="Times New Roman" w:eastAsia="Times New Roman" w:hAnsi="Times New Roman" w:cs="Times New Roman"/>
          <w:sz w:val="24"/>
          <w:szCs w:val="24"/>
          <w:lang w:eastAsia="es-ES"/>
        </w:rPr>
        <w:t xml:space="preserve"> </w:t>
      </w:r>
    </w:p>
    <w:p w:rsidR="00190213" w:rsidRDefault="00190213" w:rsidP="000313BC">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 </w:t>
      </w:r>
      <w:r>
        <w:rPr>
          <w:rStyle w:val="Textoennegrita"/>
        </w:rPr>
        <w:t>Fiscalía General de la Provincia</w:t>
      </w:r>
      <w:r>
        <w:br/>
        <w:t>(0351) 4481000 – 4481600</w:t>
      </w:r>
      <w:r>
        <w:br/>
        <w:t xml:space="preserve">Caseros 551 – 1° piso - CP 5000 - Córdoba. </w:t>
      </w:r>
      <w:r>
        <w:rPr>
          <w:rFonts w:ascii="Times New Roman" w:eastAsia="Times New Roman" w:hAnsi="Times New Roman" w:cs="Times New Roman"/>
          <w:sz w:val="24"/>
          <w:szCs w:val="24"/>
          <w:lang w:eastAsia="es-ES"/>
        </w:rPr>
        <w:t xml:space="preserve"> </w:t>
      </w:r>
      <w:hyperlink r:id="rId11" w:history="1">
        <w:r w:rsidRPr="003A0888">
          <w:rPr>
            <w:rStyle w:val="Hipervnculo"/>
            <w:rFonts w:ascii="Times New Roman" w:eastAsia="Times New Roman" w:hAnsi="Times New Roman" w:cs="Times New Roman"/>
            <w:sz w:val="24"/>
            <w:szCs w:val="24"/>
            <w:lang w:eastAsia="es-ES"/>
          </w:rPr>
          <w:t>https://www.mpfcordoba.gob.ar/</w:t>
        </w:r>
      </w:hyperlink>
    </w:p>
    <w:p w:rsidR="0045105D" w:rsidRDefault="0045105D" w:rsidP="0045105D">
      <w:pPr>
        <w:spacing w:before="100" w:beforeAutospacing="1" w:after="100" w:afterAutospacing="1" w:line="240" w:lineRule="auto"/>
        <w:jc w:val="right"/>
        <w:rPr>
          <w:rFonts w:eastAsia="Times New Roman" w:cs="Times New Roman"/>
          <w:sz w:val="24"/>
          <w:szCs w:val="24"/>
          <w:lang w:eastAsia="es-ES"/>
        </w:rPr>
      </w:pPr>
      <w:r w:rsidRPr="00F32522">
        <w:rPr>
          <w:rFonts w:cs="Arial"/>
          <w:color w:val="000000"/>
        </w:rPr>
        <w:t>Pro</w:t>
      </w:r>
      <w:r w:rsidRPr="000C236D">
        <w:t xml:space="preserve"> </w:t>
      </w:r>
      <w:r w:rsidRPr="00F32522">
        <w:rPr>
          <w:rFonts w:cs="Arial"/>
          <w:color w:val="000000"/>
        </w:rPr>
        <w:t xml:space="preserve">f. Alejandra </w:t>
      </w:r>
      <w:proofErr w:type="spellStart"/>
      <w:r w:rsidRPr="00F32522">
        <w:rPr>
          <w:rFonts w:cs="Arial"/>
          <w:color w:val="000000"/>
        </w:rPr>
        <w:t>Farneti</w:t>
      </w:r>
      <w:proofErr w:type="spellEnd"/>
      <w:r w:rsidRPr="00F32522">
        <w:rPr>
          <w:rFonts w:cs="Arial"/>
          <w:color w:val="000000"/>
        </w:rPr>
        <w:t xml:space="preserve"> y María José </w:t>
      </w:r>
      <w:proofErr w:type="spellStart"/>
      <w:r w:rsidRPr="00F32522">
        <w:rPr>
          <w:rFonts w:cs="Arial"/>
          <w:color w:val="000000"/>
        </w:rPr>
        <w:t>Barciocco</w:t>
      </w:r>
      <w:proofErr w:type="spellEnd"/>
    </w:p>
    <w:p w:rsidR="0045105D" w:rsidRDefault="0045105D" w:rsidP="0045105D">
      <w:pPr>
        <w:spacing w:before="100" w:beforeAutospacing="1" w:after="100" w:afterAutospacing="1" w:line="240" w:lineRule="auto"/>
        <w:jc w:val="both"/>
        <w:rPr>
          <w:rFonts w:eastAsia="Times New Roman" w:cs="Times New Roman"/>
          <w:sz w:val="24"/>
          <w:szCs w:val="24"/>
          <w:lang w:eastAsia="es-ES"/>
        </w:rPr>
      </w:pPr>
    </w:p>
    <w:p w:rsidR="0045105D" w:rsidRDefault="0045105D" w:rsidP="0045105D">
      <w:pPr>
        <w:spacing w:before="100" w:beforeAutospacing="1" w:after="100" w:afterAutospacing="1" w:line="240" w:lineRule="auto"/>
        <w:jc w:val="both"/>
        <w:rPr>
          <w:rFonts w:eastAsia="Times New Roman" w:cs="Times New Roman"/>
          <w:sz w:val="24"/>
          <w:szCs w:val="24"/>
          <w:lang w:eastAsia="es-ES"/>
        </w:rPr>
      </w:pPr>
      <w:r>
        <w:rPr>
          <w:rFonts w:eastAsia="Times New Roman" w:cs="Times New Roman"/>
          <w:sz w:val="24"/>
          <w:szCs w:val="24"/>
          <w:lang w:eastAsia="es-ES"/>
        </w:rPr>
        <w:t>Información extraída de:</w:t>
      </w:r>
    </w:p>
    <w:p w:rsidR="0045105D" w:rsidRDefault="0045105D" w:rsidP="0045105D">
      <w:pPr>
        <w:spacing w:before="100" w:beforeAutospacing="1" w:after="100" w:afterAutospacing="1" w:line="240" w:lineRule="auto"/>
        <w:jc w:val="both"/>
        <w:rPr>
          <w:rFonts w:eastAsia="Times New Roman" w:cs="Times New Roman"/>
          <w:sz w:val="24"/>
          <w:szCs w:val="24"/>
          <w:lang w:eastAsia="es-ES"/>
        </w:rPr>
      </w:pPr>
      <w:hyperlink r:id="rId12" w:history="1">
        <w:r w:rsidRPr="007B5DDD">
          <w:rPr>
            <w:rStyle w:val="Hipervnculo"/>
            <w:rFonts w:eastAsia="Times New Roman" w:cs="Times New Roman"/>
            <w:sz w:val="24"/>
            <w:szCs w:val="24"/>
            <w:lang w:eastAsia="es-ES"/>
          </w:rPr>
          <w:t>https://protecciondatos-lopd.com/empresas/vishing/</w:t>
        </w:r>
      </w:hyperlink>
    </w:p>
    <w:p w:rsidR="0045105D" w:rsidRDefault="0045105D" w:rsidP="0045105D">
      <w:pPr>
        <w:spacing w:before="100" w:beforeAutospacing="1" w:after="100" w:afterAutospacing="1" w:line="240" w:lineRule="auto"/>
        <w:jc w:val="both"/>
        <w:rPr>
          <w:rFonts w:eastAsia="Times New Roman" w:cs="Times New Roman"/>
          <w:sz w:val="24"/>
          <w:szCs w:val="24"/>
          <w:lang w:eastAsia="es-ES"/>
        </w:rPr>
      </w:pPr>
      <w:hyperlink r:id="rId13" w:history="1">
        <w:r w:rsidRPr="007B5DDD">
          <w:rPr>
            <w:rStyle w:val="Hipervnculo"/>
            <w:rFonts w:eastAsia="Times New Roman" w:cs="Times New Roman"/>
            <w:sz w:val="24"/>
            <w:szCs w:val="24"/>
            <w:lang w:eastAsia="es-ES"/>
          </w:rPr>
          <w:t>https://blog.mailfence.com/es/vishing-2/</w:t>
        </w:r>
      </w:hyperlink>
    </w:p>
    <w:p w:rsidR="0045105D" w:rsidRDefault="0045105D" w:rsidP="0045105D">
      <w:pPr>
        <w:spacing w:before="100" w:beforeAutospacing="1" w:after="100" w:afterAutospacing="1" w:line="240" w:lineRule="auto"/>
        <w:jc w:val="both"/>
        <w:rPr>
          <w:rFonts w:eastAsia="Times New Roman" w:cs="Times New Roman"/>
          <w:sz w:val="24"/>
          <w:szCs w:val="24"/>
          <w:lang w:eastAsia="es-ES"/>
        </w:rPr>
      </w:pPr>
      <w:bookmarkStart w:id="0" w:name="_GoBack"/>
      <w:bookmarkEnd w:id="0"/>
    </w:p>
    <w:p w:rsidR="0045105D" w:rsidRDefault="0045105D" w:rsidP="0045105D">
      <w:pPr>
        <w:spacing w:before="100" w:beforeAutospacing="1" w:after="100" w:afterAutospacing="1" w:line="240" w:lineRule="auto"/>
        <w:jc w:val="both"/>
        <w:rPr>
          <w:rFonts w:eastAsia="Times New Roman" w:cs="Times New Roman"/>
          <w:sz w:val="24"/>
          <w:szCs w:val="24"/>
          <w:lang w:eastAsia="es-ES"/>
        </w:rPr>
      </w:pPr>
    </w:p>
    <w:p w:rsidR="00000E51" w:rsidRPr="009D20DD" w:rsidRDefault="00000E51" w:rsidP="009D20DD">
      <w:pPr>
        <w:spacing w:after="0" w:line="240" w:lineRule="auto"/>
        <w:jc w:val="both"/>
      </w:pPr>
    </w:p>
    <w:sectPr w:rsidR="00000E51" w:rsidRPr="009D20DD">
      <w:head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C62" w:rsidRDefault="007D4C62" w:rsidP="004F0617">
      <w:pPr>
        <w:spacing w:after="0" w:line="240" w:lineRule="auto"/>
      </w:pPr>
      <w:r>
        <w:separator/>
      </w:r>
    </w:p>
  </w:endnote>
  <w:endnote w:type="continuationSeparator" w:id="0">
    <w:p w:rsidR="007D4C62" w:rsidRDefault="007D4C62" w:rsidP="004F0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C62" w:rsidRDefault="007D4C62" w:rsidP="004F0617">
      <w:pPr>
        <w:spacing w:after="0" w:line="240" w:lineRule="auto"/>
      </w:pPr>
      <w:r>
        <w:separator/>
      </w:r>
    </w:p>
  </w:footnote>
  <w:footnote w:type="continuationSeparator" w:id="0">
    <w:p w:rsidR="007D4C62" w:rsidRDefault="007D4C62" w:rsidP="004F06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617" w:rsidRPr="00365F07" w:rsidRDefault="007D4C62" w:rsidP="004F0617">
    <w:pPr>
      <w:spacing w:after="0" w:line="240" w:lineRule="auto"/>
      <w:rPr>
        <w:rFonts w:ascii="Arial" w:hAnsi="Arial" w:cs="Arial"/>
        <w:sz w:val="20"/>
        <w:szCs w:val="20"/>
        <w:lang w:val="es-ES_tradnl"/>
      </w:rPr>
    </w:pPr>
    <w:r>
      <w:rPr>
        <w:rFonts w:ascii="Arial" w:hAnsi="Arial" w:cs="Arial"/>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32.9pt;margin-top:-.85pt;width:21.6pt;height:27pt;z-index:251659264">
          <v:imagedata r:id="rId1" o:title=""/>
          <w10:wrap type="square"/>
        </v:shape>
        <o:OLEObject Type="Embed" ProgID="ImgFolio.Document" ShapeID="_x0000_s2049" DrawAspect="Content" ObjectID="_1659973144" r:id="rId2"/>
      </w:pict>
    </w:r>
    <w:r w:rsidR="004F0617" w:rsidRPr="00365F07">
      <w:rPr>
        <w:rFonts w:ascii="Arial" w:hAnsi="Arial" w:cs="Arial"/>
        <w:sz w:val="20"/>
        <w:szCs w:val="20"/>
        <w:lang w:val="es-ES_tradnl"/>
      </w:rPr>
      <w:t xml:space="preserve">Instituto Ntra. Sra. del Huerto                                                                                                            </w:t>
    </w:r>
  </w:p>
  <w:p w:rsidR="004F0617" w:rsidRPr="00365F07" w:rsidRDefault="004F0617" w:rsidP="004F0617">
    <w:pPr>
      <w:pStyle w:val="Encabezado"/>
      <w:rPr>
        <w:rFonts w:ascii="Arial" w:hAnsi="Arial" w:cs="Arial"/>
        <w:sz w:val="20"/>
        <w:szCs w:val="20"/>
        <w:lang w:val="es-ES_tradnl"/>
      </w:rPr>
    </w:pPr>
    <w:r w:rsidRPr="00365F07">
      <w:rPr>
        <w:rFonts w:ascii="Arial" w:hAnsi="Arial" w:cs="Arial"/>
        <w:sz w:val="20"/>
        <w:szCs w:val="20"/>
        <w:lang w:val="es-ES_tradnl"/>
      </w:rPr>
      <w:t xml:space="preserve">Belgrano 269 – Te: 4223113                                                                                                                       </w:t>
    </w:r>
  </w:p>
  <w:p w:rsidR="004F0617" w:rsidRPr="00365F07" w:rsidRDefault="004F0617" w:rsidP="004F0617">
    <w:pPr>
      <w:pStyle w:val="Encabezado"/>
      <w:rPr>
        <w:rFonts w:ascii="Calibri" w:hAnsi="Calibri" w:cs="Calibri"/>
        <w:sz w:val="20"/>
        <w:szCs w:val="20"/>
      </w:rPr>
    </w:pPr>
  </w:p>
  <w:p w:rsidR="004F0617" w:rsidRDefault="004F0617">
    <w:pPr>
      <w:pStyle w:val="Encabezado"/>
    </w:pPr>
  </w:p>
  <w:p w:rsidR="004F0617" w:rsidRDefault="004F061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F6EB4"/>
    <w:multiLevelType w:val="multilevel"/>
    <w:tmpl w:val="86ACE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A365BA"/>
    <w:multiLevelType w:val="multilevel"/>
    <w:tmpl w:val="A41EA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395126"/>
    <w:multiLevelType w:val="multilevel"/>
    <w:tmpl w:val="E982E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F8615D"/>
    <w:multiLevelType w:val="multilevel"/>
    <w:tmpl w:val="D0E46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3E7EC9"/>
    <w:multiLevelType w:val="multilevel"/>
    <w:tmpl w:val="8A600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061FDD"/>
    <w:multiLevelType w:val="multilevel"/>
    <w:tmpl w:val="19EE3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4F0E75"/>
    <w:multiLevelType w:val="multilevel"/>
    <w:tmpl w:val="7C623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DD3807"/>
    <w:multiLevelType w:val="multilevel"/>
    <w:tmpl w:val="4E8CD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347097A"/>
    <w:multiLevelType w:val="hybridMultilevel"/>
    <w:tmpl w:val="25CA11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76D8001E"/>
    <w:multiLevelType w:val="multilevel"/>
    <w:tmpl w:val="5204B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B856CCD"/>
    <w:multiLevelType w:val="multilevel"/>
    <w:tmpl w:val="974C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F524569"/>
    <w:multiLevelType w:val="multilevel"/>
    <w:tmpl w:val="108067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6"/>
  </w:num>
  <w:num w:numId="4">
    <w:abstractNumId w:val="11"/>
  </w:num>
  <w:num w:numId="5">
    <w:abstractNumId w:val="10"/>
  </w:num>
  <w:num w:numId="6">
    <w:abstractNumId w:val="0"/>
  </w:num>
  <w:num w:numId="7">
    <w:abstractNumId w:val="1"/>
  </w:num>
  <w:num w:numId="8">
    <w:abstractNumId w:val="4"/>
  </w:num>
  <w:num w:numId="9">
    <w:abstractNumId w:val="7"/>
  </w:num>
  <w:num w:numId="10">
    <w:abstractNumId w:val="2"/>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0DD"/>
    <w:rsid w:val="00000E51"/>
    <w:rsid w:val="000313BC"/>
    <w:rsid w:val="00190213"/>
    <w:rsid w:val="001C3577"/>
    <w:rsid w:val="0045105D"/>
    <w:rsid w:val="0046703A"/>
    <w:rsid w:val="004A05E6"/>
    <w:rsid w:val="004F0617"/>
    <w:rsid w:val="004F4E4C"/>
    <w:rsid w:val="006F434E"/>
    <w:rsid w:val="00785AD9"/>
    <w:rsid w:val="00787306"/>
    <w:rsid w:val="007D4C62"/>
    <w:rsid w:val="00833B98"/>
    <w:rsid w:val="00855776"/>
    <w:rsid w:val="009D20DD"/>
    <w:rsid w:val="00C804CB"/>
    <w:rsid w:val="00D5169E"/>
    <w:rsid w:val="00D761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D761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9D20DD"/>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next w:val="Normal"/>
    <w:link w:val="Ttulo3Car"/>
    <w:uiPriority w:val="9"/>
    <w:semiHidden/>
    <w:unhideWhenUsed/>
    <w:qFormat/>
    <w:rsid w:val="00D761EF"/>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D20D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9D20DD"/>
    <w:rPr>
      <w:b/>
      <w:bCs/>
    </w:rPr>
  </w:style>
  <w:style w:type="character" w:customStyle="1" w:styleId="Ttulo2Car">
    <w:name w:val="Título 2 Car"/>
    <w:basedOn w:val="Fuentedeprrafopredeter"/>
    <w:link w:val="Ttulo2"/>
    <w:uiPriority w:val="9"/>
    <w:rsid w:val="009D20DD"/>
    <w:rPr>
      <w:rFonts w:ascii="Times New Roman" w:eastAsia="Times New Roman" w:hAnsi="Times New Roman" w:cs="Times New Roman"/>
      <w:b/>
      <w:bCs/>
      <w:sz w:val="36"/>
      <w:szCs w:val="36"/>
      <w:lang w:eastAsia="es-ES"/>
    </w:rPr>
  </w:style>
  <w:style w:type="character" w:styleId="Hipervnculo">
    <w:name w:val="Hyperlink"/>
    <w:basedOn w:val="Fuentedeprrafopredeter"/>
    <w:uiPriority w:val="99"/>
    <w:unhideWhenUsed/>
    <w:rsid w:val="009D20DD"/>
    <w:rPr>
      <w:color w:val="0000FF"/>
      <w:u w:val="single"/>
    </w:rPr>
  </w:style>
  <w:style w:type="character" w:styleId="nfasis">
    <w:name w:val="Emphasis"/>
    <w:basedOn w:val="Fuentedeprrafopredeter"/>
    <w:uiPriority w:val="20"/>
    <w:qFormat/>
    <w:rsid w:val="009D20DD"/>
    <w:rPr>
      <w:i/>
      <w:iCs/>
    </w:rPr>
  </w:style>
  <w:style w:type="paragraph" w:styleId="Textodeglobo">
    <w:name w:val="Balloon Text"/>
    <w:basedOn w:val="Normal"/>
    <w:link w:val="TextodegloboCar"/>
    <w:uiPriority w:val="99"/>
    <w:semiHidden/>
    <w:unhideWhenUsed/>
    <w:rsid w:val="009D20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D20DD"/>
    <w:rPr>
      <w:rFonts w:ascii="Tahoma" w:hAnsi="Tahoma" w:cs="Tahoma"/>
      <w:sz w:val="16"/>
      <w:szCs w:val="16"/>
    </w:rPr>
  </w:style>
  <w:style w:type="character" w:customStyle="1" w:styleId="hgkelc">
    <w:name w:val="hgkelc"/>
    <w:basedOn w:val="Fuentedeprrafopredeter"/>
    <w:rsid w:val="00000E51"/>
  </w:style>
  <w:style w:type="character" w:customStyle="1" w:styleId="Ttulo1Car">
    <w:name w:val="Título 1 Car"/>
    <w:basedOn w:val="Fuentedeprrafopredeter"/>
    <w:link w:val="Ttulo1"/>
    <w:uiPriority w:val="9"/>
    <w:rsid w:val="00D761EF"/>
    <w:rPr>
      <w:rFonts w:asciiTheme="majorHAnsi" w:eastAsiaTheme="majorEastAsia" w:hAnsiTheme="majorHAnsi" w:cstheme="majorBidi"/>
      <w:b/>
      <w:bCs/>
      <w:color w:val="365F91" w:themeColor="accent1" w:themeShade="BF"/>
      <w:sz w:val="28"/>
      <w:szCs w:val="28"/>
    </w:rPr>
  </w:style>
  <w:style w:type="character" w:customStyle="1" w:styleId="Ttulo3Car">
    <w:name w:val="Título 3 Car"/>
    <w:basedOn w:val="Fuentedeprrafopredeter"/>
    <w:link w:val="Ttulo3"/>
    <w:uiPriority w:val="9"/>
    <w:semiHidden/>
    <w:rsid w:val="00D761EF"/>
    <w:rPr>
      <w:rFonts w:asciiTheme="majorHAnsi" w:eastAsiaTheme="majorEastAsia" w:hAnsiTheme="majorHAnsi" w:cstheme="majorBidi"/>
      <w:b/>
      <w:bCs/>
      <w:color w:val="4F81BD" w:themeColor="accent1"/>
    </w:rPr>
  </w:style>
  <w:style w:type="character" w:customStyle="1" w:styleId="vcard">
    <w:name w:val="vcard"/>
    <w:basedOn w:val="Fuentedeprrafopredeter"/>
    <w:rsid w:val="00D761EF"/>
  </w:style>
  <w:style w:type="character" w:customStyle="1" w:styleId="fn">
    <w:name w:val="fn"/>
    <w:basedOn w:val="Fuentedeprrafopredeter"/>
    <w:rsid w:val="00D761EF"/>
  </w:style>
  <w:style w:type="character" w:customStyle="1" w:styleId="post-like-counter">
    <w:name w:val="post-like-counter"/>
    <w:basedOn w:val="Fuentedeprrafopredeter"/>
    <w:rsid w:val="00D761EF"/>
  </w:style>
  <w:style w:type="paragraph" w:customStyle="1" w:styleId="toctitle">
    <w:name w:val="toc_title"/>
    <w:basedOn w:val="Normal"/>
    <w:rsid w:val="00D761E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octoggle">
    <w:name w:val="toc_toggle"/>
    <w:basedOn w:val="Fuentedeprrafopredeter"/>
    <w:rsid w:val="00D761EF"/>
  </w:style>
  <w:style w:type="paragraph" w:styleId="Encabezado">
    <w:name w:val="header"/>
    <w:basedOn w:val="Normal"/>
    <w:link w:val="EncabezadoCar"/>
    <w:unhideWhenUsed/>
    <w:rsid w:val="004F0617"/>
    <w:pPr>
      <w:tabs>
        <w:tab w:val="center" w:pos="4252"/>
        <w:tab w:val="right" w:pos="8504"/>
      </w:tabs>
      <w:spacing w:after="0" w:line="240" w:lineRule="auto"/>
    </w:pPr>
  </w:style>
  <w:style w:type="character" w:customStyle="1" w:styleId="EncabezadoCar">
    <w:name w:val="Encabezado Car"/>
    <w:basedOn w:val="Fuentedeprrafopredeter"/>
    <w:link w:val="Encabezado"/>
    <w:rsid w:val="004F0617"/>
  </w:style>
  <w:style w:type="paragraph" w:styleId="Piedepgina">
    <w:name w:val="footer"/>
    <w:basedOn w:val="Normal"/>
    <w:link w:val="PiedepginaCar"/>
    <w:uiPriority w:val="99"/>
    <w:unhideWhenUsed/>
    <w:rsid w:val="004F061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F0617"/>
  </w:style>
  <w:style w:type="character" w:styleId="Hipervnculovisitado">
    <w:name w:val="FollowedHyperlink"/>
    <w:basedOn w:val="Fuentedeprrafopredeter"/>
    <w:uiPriority w:val="99"/>
    <w:semiHidden/>
    <w:unhideWhenUsed/>
    <w:rsid w:val="00190213"/>
    <w:rPr>
      <w:color w:val="800080" w:themeColor="followedHyperlink"/>
      <w:u w:val="single"/>
    </w:rPr>
  </w:style>
  <w:style w:type="paragraph" w:styleId="Prrafodelista">
    <w:name w:val="List Paragraph"/>
    <w:basedOn w:val="Normal"/>
    <w:uiPriority w:val="34"/>
    <w:qFormat/>
    <w:rsid w:val="004670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D761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9D20DD"/>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next w:val="Normal"/>
    <w:link w:val="Ttulo3Car"/>
    <w:uiPriority w:val="9"/>
    <w:semiHidden/>
    <w:unhideWhenUsed/>
    <w:qFormat/>
    <w:rsid w:val="00D761EF"/>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D20D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9D20DD"/>
    <w:rPr>
      <w:b/>
      <w:bCs/>
    </w:rPr>
  </w:style>
  <w:style w:type="character" w:customStyle="1" w:styleId="Ttulo2Car">
    <w:name w:val="Título 2 Car"/>
    <w:basedOn w:val="Fuentedeprrafopredeter"/>
    <w:link w:val="Ttulo2"/>
    <w:uiPriority w:val="9"/>
    <w:rsid w:val="009D20DD"/>
    <w:rPr>
      <w:rFonts w:ascii="Times New Roman" w:eastAsia="Times New Roman" w:hAnsi="Times New Roman" w:cs="Times New Roman"/>
      <w:b/>
      <w:bCs/>
      <w:sz w:val="36"/>
      <w:szCs w:val="36"/>
      <w:lang w:eastAsia="es-ES"/>
    </w:rPr>
  </w:style>
  <w:style w:type="character" w:styleId="Hipervnculo">
    <w:name w:val="Hyperlink"/>
    <w:basedOn w:val="Fuentedeprrafopredeter"/>
    <w:uiPriority w:val="99"/>
    <w:unhideWhenUsed/>
    <w:rsid w:val="009D20DD"/>
    <w:rPr>
      <w:color w:val="0000FF"/>
      <w:u w:val="single"/>
    </w:rPr>
  </w:style>
  <w:style w:type="character" w:styleId="nfasis">
    <w:name w:val="Emphasis"/>
    <w:basedOn w:val="Fuentedeprrafopredeter"/>
    <w:uiPriority w:val="20"/>
    <w:qFormat/>
    <w:rsid w:val="009D20DD"/>
    <w:rPr>
      <w:i/>
      <w:iCs/>
    </w:rPr>
  </w:style>
  <w:style w:type="paragraph" w:styleId="Textodeglobo">
    <w:name w:val="Balloon Text"/>
    <w:basedOn w:val="Normal"/>
    <w:link w:val="TextodegloboCar"/>
    <w:uiPriority w:val="99"/>
    <w:semiHidden/>
    <w:unhideWhenUsed/>
    <w:rsid w:val="009D20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D20DD"/>
    <w:rPr>
      <w:rFonts w:ascii="Tahoma" w:hAnsi="Tahoma" w:cs="Tahoma"/>
      <w:sz w:val="16"/>
      <w:szCs w:val="16"/>
    </w:rPr>
  </w:style>
  <w:style w:type="character" w:customStyle="1" w:styleId="hgkelc">
    <w:name w:val="hgkelc"/>
    <w:basedOn w:val="Fuentedeprrafopredeter"/>
    <w:rsid w:val="00000E51"/>
  </w:style>
  <w:style w:type="character" w:customStyle="1" w:styleId="Ttulo1Car">
    <w:name w:val="Título 1 Car"/>
    <w:basedOn w:val="Fuentedeprrafopredeter"/>
    <w:link w:val="Ttulo1"/>
    <w:uiPriority w:val="9"/>
    <w:rsid w:val="00D761EF"/>
    <w:rPr>
      <w:rFonts w:asciiTheme="majorHAnsi" w:eastAsiaTheme="majorEastAsia" w:hAnsiTheme="majorHAnsi" w:cstheme="majorBidi"/>
      <w:b/>
      <w:bCs/>
      <w:color w:val="365F91" w:themeColor="accent1" w:themeShade="BF"/>
      <w:sz w:val="28"/>
      <w:szCs w:val="28"/>
    </w:rPr>
  </w:style>
  <w:style w:type="character" w:customStyle="1" w:styleId="Ttulo3Car">
    <w:name w:val="Título 3 Car"/>
    <w:basedOn w:val="Fuentedeprrafopredeter"/>
    <w:link w:val="Ttulo3"/>
    <w:uiPriority w:val="9"/>
    <w:semiHidden/>
    <w:rsid w:val="00D761EF"/>
    <w:rPr>
      <w:rFonts w:asciiTheme="majorHAnsi" w:eastAsiaTheme="majorEastAsia" w:hAnsiTheme="majorHAnsi" w:cstheme="majorBidi"/>
      <w:b/>
      <w:bCs/>
      <w:color w:val="4F81BD" w:themeColor="accent1"/>
    </w:rPr>
  </w:style>
  <w:style w:type="character" w:customStyle="1" w:styleId="vcard">
    <w:name w:val="vcard"/>
    <w:basedOn w:val="Fuentedeprrafopredeter"/>
    <w:rsid w:val="00D761EF"/>
  </w:style>
  <w:style w:type="character" w:customStyle="1" w:styleId="fn">
    <w:name w:val="fn"/>
    <w:basedOn w:val="Fuentedeprrafopredeter"/>
    <w:rsid w:val="00D761EF"/>
  </w:style>
  <w:style w:type="character" w:customStyle="1" w:styleId="post-like-counter">
    <w:name w:val="post-like-counter"/>
    <w:basedOn w:val="Fuentedeprrafopredeter"/>
    <w:rsid w:val="00D761EF"/>
  </w:style>
  <w:style w:type="paragraph" w:customStyle="1" w:styleId="toctitle">
    <w:name w:val="toc_title"/>
    <w:basedOn w:val="Normal"/>
    <w:rsid w:val="00D761E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octoggle">
    <w:name w:val="toc_toggle"/>
    <w:basedOn w:val="Fuentedeprrafopredeter"/>
    <w:rsid w:val="00D761EF"/>
  </w:style>
  <w:style w:type="paragraph" w:styleId="Encabezado">
    <w:name w:val="header"/>
    <w:basedOn w:val="Normal"/>
    <w:link w:val="EncabezadoCar"/>
    <w:unhideWhenUsed/>
    <w:rsid w:val="004F0617"/>
    <w:pPr>
      <w:tabs>
        <w:tab w:val="center" w:pos="4252"/>
        <w:tab w:val="right" w:pos="8504"/>
      </w:tabs>
      <w:spacing w:after="0" w:line="240" w:lineRule="auto"/>
    </w:pPr>
  </w:style>
  <w:style w:type="character" w:customStyle="1" w:styleId="EncabezadoCar">
    <w:name w:val="Encabezado Car"/>
    <w:basedOn w:val="Fuentedeprrafopredeter"/>
    <w:link w:val="Encabezado"/>
    <w:rsid w:val="004F0617"/>
  </w:style>
  <w:style w:type="paragraph" w:styleId="Piedepgina">
    <w:name w:val="footer"/>
    <w:basedOn w:val="Normal"/>
    <w:link w:val="PiedepginaCar"/>
    <w:uiPriority w:val="99"/>
    <w:unhideWhenUsed/>
    <w:rsid w:val="004F061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F0617"/>
  </w:style>
  <w:style w:type="character" w:styleId="Hipervnculovisitado">
    <w:name w:val="FollowedHyperlink"/>
    <w:basedOn w:val="Fuentedeprrafopredeter"/>
    <w:uiPriority w:val="99"/>
    <w:semiHidden/>
    <w:unhideWhenUsed/>
    <w:rsid w:val="00190213"/>
    <w:rPr>
      <w:color w:val="800080" w:themeColor="followedHyperlink"/>
      <w:u w:val="single"/>
    </w:rPr>
  </w:style>
  <w:style w:type="paragraph" w:styleId="Prrafodelista">
    <w:name w:val="List Paragraph"/>
    <w:basedOn w:val="Normal"/>
    <w:uiPriority w:val="34"/>
    <w:qFormat/>
    <w:rsid w:val="004670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638443">
      <w:bodyDiv w:val="1"/>
      <w:marLeft w:val="0"/>
      <w:marRight w:val="0"/>
      <w:marTop w:val="0"/>
      <w:marBottom w:val="0"/>
      <w:divBdr>
        <w:top w:val="none" w:sz="0" w:space="0" w:color="auto"/>
        <w:left w:val="none" w:sz="0" w:space="0" w:color="auto"/>
        <w:bottom w:val="none" w:sz="0" w:space="0" w:color="auto"/>
        <w:right w:val="none" w:sz="0" w:space="0" w:color="auto"/>
      </w:divBdr>
      <w:divsChild>
        <w:div w:id="723408974">
          <w:marLeft w:val="0"/>
          <w:marRight w:val="0"/>
          <w:marTop w:val="0"/>
          <w:marBottom w:val="0"/>
          <w:divBdr>
            <w:top w:val="none" w:sz="0" w:space="0" w:color="auto"/>
            <w:left w:val="none" w:sz="0" w:space="0" w:color="auto"/>
            <w:bottom w:val="none" w:sz="0" w:space="0" w:color="auto"/>
            <w:right w:val="none" w:sz="0" w:space="0" w:color="auto"/>
          </w:divBdr>
          <w:divsChild>
            <w:div w:id="1608464135">
              <w:marLeft w:val="0"/>
              <w:marRight w:val="0"/>
              <w:marTop w:val="0"/>
              <w:marBottom w:val="0"/>
              <w:divBdr>
                <w:top w:val="none" w:sz="0" w:space="0" w:color="auto"/>
                <w:left w:val="none" w:sz="0" w:space="0" w:color="auto"/>
                <w:bottom w:val="none" w:sz="0" w:space="0" w:color="auto"/>
                <w:right w:val="none" w:sz="0" w:space="0" w:color="auto"/>
              </w:divBdr>
            </w:div>
          </w:divsChild>
        </w:div>
        <w:div w:id="156045324">
          <w:marLeft w:val="0"/>
          <w:marRight w:val="0"/>
          <w:marTop w:val="0"/>
          <w:marBottom w:val="0"/>
          <w:divBdr>
            <w:top w:val="none" w:sz="0" w:space="0" w:color="auto"/>
            <w:left w:val="none" w:sz="0" w:space="0" w:color="auto"/>
            <w:bottom w:val="none" w:sz="0" w:space="0" w:color="auto"/>
            <w:right w:val="none" w:sz="0" w:space="0" w:color="auto"/>
          </w:divBdr>
        </w:div>
      </w:divsChild>
    </w:div>
    <w:div w:id="1247114710">
      <w:bodyDiv w:val="1"/>
      <w:marLeft w:val="0"/>
      <w:marRight w:val="0"/>
      <w:marTop w:val="0"/>
      <w:marBottom w:val="0"/>
      <w:divBdr>
        <w:top w:val="none" w:sz="0" w:space="0" w:color="auto"/>
        <w:left w:val="none" w:sz="0" w:space="0" w:color="auto"/>
        <w:bottom w:val="none" w:sz="0" w:space="0" w:color="auto"/>
        <w:right w:val="none" w:sz="0" w:space="0" w:color="auto"/>
      </w:divBdr>
    </w:div>
    <w:div w:id="1320231857">
      <w:bodyDiv w:val="1"/>
      <w:marLeft w:val="0"/>
      <w:marRight w:val="0"/>
      <w:marTop w:val="0"/>
      <w:marBottom w:val="0"/>
      <w:divBdr>
        <w:top w:val="none" w:sz="0" w:space="0" w:color="auto"/>
        <w:left w:val="none" w:sz="0" w:space="0" w:color="auto"/>
        <w:bottom w:val="none" w:sz="0" w:space="0" w:color="auto"/>
        <w:right w:val="none" w:sz="0" w:space="0" w:color="auto"/>
      </w:divBdr>
      <w:divsChild>
        <w:div w:id="522090634">
          <w:marLeft w:val="0"/>
          <w:marRight w:val="0"/>
          <w:marTop w:val="0"/>
          <w:marBottom w:val="0"/>
          <w:divBdr>
            <w:top w:val="none" w:sz="0" w:space="0" w:color="auto"/>
            <w:left w:val="none" w:sz="0" w:space="0" w:color="auto"/>
            <w:bottom w:val="none" w:sz="0" w:space="0" w:color="auto"/>
            <w:right w:val="none" w:sz="0" w:space="0" w:color="auto"/>
          </w:divBdr>
        </w:div>
      </w:divsChild>
    </w:div>
    <w:div w:id="1520582825">
      <w:bodyDiv w:val="1"/>
      <w:marLeft w:val="0"/>
      <w:marRight w:val="0"/>
      <w:marTop w:val="0"/>
      <w:marBottom w:val="0"/>
      <w:divBdr>
        <w:top w:val="none" w:sz="0" w:space="0" w:color="auto"/>
        <w:left w:val="none" w:sz="0" w:space="0" w:color="auto"/>
        <w:bottom w:val="none" w:sz="0" w:space="0" w:color="auto"/>
        <w:right w:val="none" w:sz="0" w:space="0" w:color="auto"/>
      </w:divBdr>
      <w:divsChild>
        <w:div w:id="1756783119">
          <w:marLeft w:val="0"/>
          <w:marRight w:val="0"/>
          <w:marTop w:val="0"/>
          <w:marBottom w:val="0"/>
          <w:divBdr>
            <w:top w:val="none" w:sz="0" w:space="0" w:color="auto"/>
            <w:left w:val="none" w:sz="0" w:space="0" w:color="auto"/>
            <w:bottom w:val="none" w:sz="0" w:space="0" w:color="auto"/>
            <w:right w:val="none" w:sz="0" w:space="0" w:color="auto"/>
          </w:divBdr>
          <w:divsChild>
            <w:div w:id="1024139739">
              <w:marLeft w:val="0"/>
              <w:marRight w:val="0"/>
              <w:marTop w:val="0"/>
              <w:marBottom w:val="0"/>
              <w:divBdr>
                <w:top w:val="none" w:sz="0" w:space="0" w:color="auto"/>
                <w:left w:val="none" w:sz="0" w:space="0" w:color="auto"/>
                <w:bottom w:val="none" w:sz="0" w:space="0" w:color="auto"/>
                <w:right w:val="none" w:sz="0" w:space="0" w:color="auto"/>
              </w:divBdr>
              <w:divsChild>
                <w:div w:id="1801604176">
                  <w:marLeft w:val="0"/>
                  <w:marRight w:val="0"/>
                  <w:marTop w:val="0"/>
                  <w:marBottom w:val="0"/>
                  <w:divBdr>
                    <w:top w:val="none" w:sz="0" w:space="0" w:color="auto"/>
                    <w:left w:val="none" w:sz="0" w:space="0" w:color="auto"/>
                    <w:bottom w:val="none" w:sz="0" w:space="0" w:color="auto"/>
                    <w:right w:val="none" w:sz="0" w:space="0" w:color="auto"/>
                  </w:divBdr>
                  <w:divsChild>
                    <w:div w:id="2061594224">
                      <w:marLeft w:val="0"/>
                      <w:marRight w:val="0"/>
                      <w:marTop w:val="0"/>
                      <w:marBottom w:val="0"/>
                      <w:divBdr>
                        <w:top w:val="none" w:sz="0" w:space="0" w:color="auto"/>
                        <w:left w:val="none" w:sz="0" w:space="0" w:color="auto"/>
                        <w:bottom w:val="none" w:sz="0" w:space="0" w:color="auto"/>
                        <w:right w:val="none" w:sz="0" w:space="0" w:color="auto"/>
                      </w:divBdr>
                      <w:divsChild>
                        <w:div w:id="2115510680">
                          <w:marLeft w:val="0"/>
                          <w:marRight w:val="0"/>
                          <w:marTop w:val="0"/>
                          <w:marBottom w:val="0"/>
                          <w:divBdr>
                            <w:top w:val="none" w:sz="0" w:space="0" w:color="auto"/>
                            <w:left w:val="none" w:sz="0" w:space="0" w:color="auto"/>
                            <w:bottom w:val="none" w:sz="0" w:space="0" w:color="auto"/>
                            <w:right w:val="none" w:sz="0" w:space="0" w:color="auto"/>
                          </w:divBdr>
                        </w:div>
                        <w:div w:id="1664815437">
                          <w:marLeft w:val="0"/>
                          <w:marRight w:val="0"/>
                          <w:marTop w:val="0"/>
                          <w:marBottom w:val="0"/>
                          <w:divBdr>
                            <w:top w:val="none" w:sz="0" w:space="0" w:color="auto"/>
                            <w:left w:val="none" w:sz="0" w:space="0" w:color="auto"/>
                            <w:bottom w:val="none" w:sz="0" w:space="0" w:color="auto"/>
                            <w:right w:val="none" w:sz="0" w:space="0" w:color="auto"/>
                          </w:divBdr>
                        </w:div>
                        <w:div w:id="1158763780">
                          <w:marLeft w:val="0"/>
                          <w:marRight w:val="0"/>
                          <w:marTop w:val="0"/>
                          <w:marBottom w:val="0"/>
                          <w:divBdr>
                            <w:top w:val="none" w:sz="0" w:space="0" w:color="auto"/>
                            <w:left w:val="none" w:sz="0" w:space="0" w:color="auto"/>
                            <w:bottom w:val="none" w:sz="0" w:space="0" w:color="auto"/>
                            <w:right w:val="none" w:sz="0" w:space="0" w:color="auto"/>
                          </w:divBdr>
                        </w:div>
                        <w:div w:id="1573811792">
                          <w:marLeft w:val="0"/>
                          <w:marRight w:val="0"/>
                          <w:marTop w:val="0"/>
                          <w:marBottom w:val="0"/>
                          <w:divBdr>
                            <w:top w:val="none" w:sz="0" w:space="0" w:color="auto"/>
                            <w:left w:val="none" w:sz="0" w:space="0" w:color="auto"/>
                            <w:bottom w:val="none" w:sz="0" w:space="0" w:color="auto"/>
                            <w:right w:val="none" w:sz="0" w:space="0" w:color="auto"/>
                          </w:divBdr>
                          <w:divsChild>
                            <w:div w:id="248274306">
                              <w:marLeft w:val="0"/>
                              <w:marRight w:val="0"/>
                              <w:marTop w:val="0"/>
                              <w:marBottom w:val="0"/>
                              <w:divBdr>
                                <w:top w:val="none" w:sz="0" w:space="0" w:color="auto"/>
                                <w:left w:val="none" w:sz="0" w:space="0" w:color="auto"/>
                                <w:bottom w:val="none" w:sz="0" w:space="0" w:color="auto"/>
                                <w:right w:val="none" w:sz="0" w:space="0" w:color="auto"/>
                              </w:divBdr>
                              <w:divsChild>
                                <w:div w:id="485635050">
                                  <w:marLeft w:val="0"/>
                                  <w:marRight w:val="0"/>
                                  <w:marTop w:val="0"/>
                                  <w:marBottom w:val="0"/>
                                  <w:divBdr>
                                    <w:top w:val="none" w:sz="0" w:space="0" w:color="auto"/>
                                    <w:left w:val="none" w:sz="0" w:space="0" w:color="auto"/>
                                    <w:bottom w:val="none" w:sz="0" w:space="0" w:color="auto"/>
                                    <w:right w:val="none" w:sz="0" w:space="0" w:color="auto"/>
                                  </w:divBdr>
                                </w:div>
                                <w:div w:id="101715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5818526">
          <w:marLeft w:val="0"/>
          <w:marRight w:val="0"/>
          <w:marTop w:val="0"/>
          <w:marBottom w:val="0"/>
          <w:divBdr>
            <w:top w:val="none" w:sz="0" w:space="0" w:color="auto"/>
            <w:left w:val="none" w:sz="0" w:space="0" w:color="auto"/>
            <w:bottom w:val="none" w:sz="0" w:space="0" w:color="auto"/>
            <w:right w:val="none" w:sz="0" w:space="0" w:color="auto"/>
          </w:divBdr>
          <w:divsChild>
            <w:div w:id="2001347657">
              <w:marLeft w:val="0"/>
              <w:marRight w:val="0"/>
              <w:marTop w:val="0"/>
              <w:marBottom w:val="0"/>
              <w:divBdr>
                <w:top w:val="none" w:sz="0" w:space="0" w:color="auto"/>
                <w:left w:val="none" w:sz="0" w:space="0" w:color="auto"/>
                <w:bottom w:val="none" w:sz="0" w:space="0" w:color="auto"/>
                <w:right w:val="none" w:sz="0" w:space="0" w:color="auto"/>
              </w:divBdr>
              <w:divsChild>
                <w:div w:id="1174957417">
                  <w:marLeft w:val="0"/>
                  <w:marRight w:val="0"/>
                  <w:marTop w:val="0"/>
                  <w:marBottom w:val="0"/>
                  <w:divBdr>
                    <w:top w:val="none" w:sz="0" w:space="0" w:color="auto"/>
                    <w:left w:val="none" w:sz="0" w:space="0" w:color="auto"/>
                    <w:bottom w:val="none" w:sz="0" w:space="0" w:color="auto"/>
                    <w:right w:val="none" w:sz="0" w:space="0" w:color="auto"/>
                  </w:divBdr>
                  <w:divsChild>
                    <w:div w:id="13718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log.mailfence.com/es/vishing-2/"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protecciondatos-lopd.com/empresas/vishin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mpfcordoba.gob.a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elitostecnologicos@policiafederal.gov.ar" TargetMode="External"/><Relationship Id="rId4" Type="http://schemas.openxmlformats.org/officeDocument/2006/relationships/settings" Target="settings.xml"/><Relationship Id="rId9" Type="http://schemas.openxmlformats.org/officeDocument/2006/relationships/hyperlink" Target="mailto:cibercrimen@mpf.gov.a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1488</Words>
  <Characters>8188</Characters>
  <Application>Microsoft Office Word</Application>
  <DocSecurity>0</DocSecurity>
  <Lines>68</Lines>
  <Paragraphs>19</Paragraphs>
  <ScaleCrop>false</ScaleCrop>
  <HeadingPairs>
    <vt:vector size="4" baseType="variant">
      <vt:variant>
        <vt:lpstr>Título</vt:lpstr>
      </vt:variant>
      <vt:variant>
        <vt:i4>1</vt:i4>
      </vt:variant>
      <vt:variant>
        <vt:lpstr>Títulos</vt:lpstr>
      </vt:variant>
      <vt:variant>
        <vt:i4>3</vt:i4>
      </vt:variant>
    </vt:vector>
  </HeadingPairs>
  <TitlesOfParts>
    <vt:vector size="4" baseType="lpstr">
      <vt:lpstr/>
      <vt:lpstr>    Técnicas de Vishing comúnmente utilizadas:</vt:lpstr>
      <vt:lpstr>    Caso real  de Vishing  </vt:lpstr>
      <vt:lpstr>    Cómo evitar las llamadas fraudulentas</vt:lpstr>
    </vt:vector>
  </TitlesOfParts>
  <Company>Luffi</Company>
  <LinksUpToDate>false</LinksUpToDate>
  <CharactersWithSpaces>9657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2</cp:revision>
  <dcterms:created xsi:type="dcterms:W3CDTF">2020-08-26T21:53:00Z</dcterms:created>
  <dcterms:modified xsi:type="dcterms:W3CDTF">2020-08-26T21:53:00Z</dcterms:modified>
</cp:coreProperties>
</file>